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93D" w:rsidRPr="00581AF7" w:rsidRDefault="00581AF7" w:rsidP="003C593D">
      <w:pPr>
        <w:jc w:val="center"/>
        <w:rPr>
          <w:b/>
          <w:szCs w:val="28"/>
          <w:lang w:val="en-US"/>
        </w:rPr>
      </w:pPr>
      <w:r w:rsidRPr="00581AF7">
        <w:rPr>
          <w:b/>
          <w:szCs w:val="28"/>
          <w:lang w:val="en-US"/>
        </w:rPr>
        <w:t>AUDITING COMMITTEE</w:t>
      </w:r>
      <w:r w:rsidR="003C593D" w:rsidRPr="00581AF7">
        <w:rPr>
          <w:b/>
          <w:szCs w:val="28"/>
          <w:lang w:val="en-US"/>
        </w:rPr>
        <w:t xml:space="preserve"> </w:t>
      </w:r>
    </w:p>
    <w:p w:rsidR="003C593D" w:rsidRPr="00581AF7" w:rsidRDefault="00581AF7" w:rsidP="003C593D">
      <w:pPr>
        <w:jc w:val="center"/>
        <w:rPr>
          <w:b/>
          <w:szCs w:val="28"/>
          <w:u w:val="single"/>
          <w:lang w:val="en-US"/>
        </w:rPr>
      </w:pPr>
      <w:r>
        <w:rPr>
          <w:b/>
          <w:szCs w:val="28"/>
          <w:u w:val="single"/>
          <w:lang w:val="en-US"/>
        </w:rPr>
        <w:t>Minutes</w:t>
      </w:r>
      <w:r w:rsidR="003C593D" w:rsidRPr="00581AF7">
        <w:rPr>
          <w:b/>
          <w:szCs w:val="28"/>
          <w:u w:val="single"/>
          <w:lang w:val="en-US"/>
        </w:rPr>
        <w:t xml:space="preserve"> </w:t>
      </w:r>
      <w:r>
        <w:rPr>
          <w:b/>
          <w:szCs w:val="28"/>
          <w:u w:val="single"/>
          <w:lang w:val="en-US"/>
        </w:rPr>
        <w:t>#</w:t>
      </w:r>
      <w:r w:rsidR="00DF043A" w:rsidRPr="00581AF7">
        <w:rPr>
          <w:b/>
          <w:szCs w:val="28"/>
          <w:u w:val="single"/>
          <w:lang w:val="en-US"/>
        </w:rPr>
        <w:t>01/1</w:t>
      </w:r>
      <w:r w:rsidR="00C86659" w:rsidRPr="00581AF7">
        <w:rPr>
          <w:b/>
          <w:szCs w:val="28"/>
          <w:u w:val="single"/>
          <w:lang w:val="en-US"/>
        </w:rPr>
        <w:t>1</w:t>
      </w:r>
      <w:r w:rsidR="006A2606" w:rsidRPr="00581AF7">
        <w:rPr>
          <w:b/>
          <w:szCs w:val="28"/>
          <w:u w:val="single"/>
          <w:lang w:val="en-US"/>
        </w:rPr>
        <w:t xml:space="preserve"> </w:t>
      </w:r>
      <w:r>
        <w:rPr>
          <w:b/>
          <w:szCs w:val="28"/>
          <w:u w:val="single"/>
          <w:lang w:val="en-US"/>
        </w:rPr>
        <w:t>of</w:t>
      </w:r>
      <w:r w:rsidR="006A2606" w:rsidRPr="00581AF7">
        <w:rPr>
          <w:b/>
          <w:szCs w:val="28"/>
          <w:u w:val="single"/>
          <w:lang w:val="en-US"/>
        </w:rPr>
        <w:t xml:space="preserve"> </w:t>
      </w:r>
      <w:r w:rsidR="00CD17AE" w:rsidRPr="00581AF7">
        <w:rPr>
          <w:b/>
          <w:szCs w:val="28"/>
          <w:u w:val="single"/>
          <w:lang w:val="en-US"/>
        </w:rPr>
        <w:t>21.</w:t>
      </w:r>
      <w:r w:rsidR="006A2606" w:rsidRPr="00581AF7">
        <w:rPr>
          <w:b/>
          <w:szCs w:val="28"/>
          <w:u w:val="single"/>
          <w:lang w:val="en-US"/>
        </w:rPr>
        <w:t xml:space="preserve">06. </w:t>
      </w:r>
      <w:r w:rsidR="00D940DA" w:rsidRPr="00581AF7">
        <w:rPr>
          <w:b/>
          <w:szCs w:val="28"/>
          <w:u w:val="single"/>
          <w:lang w:val="en-US"/>
        </w:rPr>
        <w:t>201</w:t>
      </w:r>
      <w:r w:rsidR="00CD17AE" w:rsidRPr="00581AF7">
        <w:rPr>
          <w:b/>
          <w:szCs w:val="28"/>
          <w:u w:val="single"/>
          <w:lang w:val="en-US"/>
        </w:rPr>
        <w:t>1</w:t>
      </w:r>
      <w:r w:rsidR="00D940DA" w:rsidRPr="00581AF7">
        <w:rPr>
          <w:b/>
          <w:szCs w:val="28"/>
          <w:u w:val="single"/>
          <w:lang w:val="en-US"/>
        </w:rPr>
        <w:t>.</w:t>
      </w:r>
    </w:p>
    <w:p w:rsidR="003C593D" w:rsidRPr="00581AF7" w:rsidRDefault="00581AF7" w:rsidP="003C593D">
      <w:pPr>
        <w:jc w:val="center"/>
        <w:rPr>
          <w:i/>
          <w:sz w:val="28"/>
          <w:szCs w:val="28"/>
          <w:lang w:val="en-US"/>
        </w:rPr>
      </w:pPr>
      <w:r w:rsidRPr="00581AF7">
        <w:rPr>
          <w:i/>
          <w:sz w:val="28"/>
          <w:szCs w:val="28"/>
          <w:lang w:val="en-US"/>
        </w:rPr>
        <w:t>Elected by the resolution of the General Meeting of the Shareholders</w:t>
      </w:r>
      <w:r w:rsidR="003C593D" w:rsidRPr="00581AF7">
        <w:rPr>
          <w:i/>
          <w:sz w:val="28"/>
          <w:szCs w:val="28"/>
          <w:lang w:val="en-US"/>
        </w:rPr>
        <w:t xml:space="preserve"> </w:t>
      </w:r>
    </w:p>
    <w:p w:rsidR="003C593D" w:rsidRPr="00581AF7" w:rsidRDefault="003C593D" w:rsidP="003C593D">
      <w:pPr>
        <w:jc w:val="center"/>
        <w:rPr>
          <w:b/>
          <w:sz w:val="28"/>
          <w:szCs w:val="28"/>
          <w:lang w:val="en-US"/>
        </w:rPr>
      </w:pPr>
    </w:p>
    <w:p w:rsidR="003C593D" w:rsidRPr="00581AF7" w:rsidRDefault="003C593D" w:rsidP="003C593D">
      <w:pPr>
        <w:jc w:val="center"/>
        <w:rPr>
          <w:b/>
          <w:sz w:val="28"/>
          <w:szCs w:val="28"/>
          <w:lang w:val="en-US"/>
        </w:rPr>
      </w:pPr>
    </w:p>
    <w:p w:rsidR="003C593D" w:rsidRPr="00581AF7" w:rsidRDefault="003C593D" w:rsidP="003C593D">
      <w:pPr>
        <w:jc w:val="center"/>
        <w:rPr>
          <w:b/>
          <w:sz w:val="28"/>
          <w:szCs w:val="28"/>
          <w:lang w:val="en-US"/>
        </w:rPr>
      </w:pPr>
    </w:p>
    <w:p w:rsidR="003C593D" w:rsidRPr="00581AF7" w:rsidRDefault="003C593D" w:rsidP="003C593D">
      <w:pPr>
        <w:jc w:val="center"/>
        <w:rPr>
          <w:b/>
          <w:sz w:val="28"/>
          <w:szCs w:val="28"/>
          <w:lang w:val="en-US"/>
        </w:rPr>
      </w:pPr>
    </w:p>
    <w:p w:rsidR="003C593D" w:rsidRPr="00581AF7" w:rsidRDefault="003C593D" w:rsidP="003C593D">
      <w:pPr>
        <w:jc w:val="center"/>
        <w:rPr>
          <w:b/>
          <w:sz w:val="28"/>
          <w:szCs w:val="28"/>
          <w:lang w:val="en-US"/>
        </w:rPr>
      </w:pPr>
    </w:p>
    <w:p w:rsidR="003C593D" w:rsidRPr="00581AF7" w:rsidRDefault="003C593D" w:rsidP="003C593D">
      <w:pPr>
        <w:jc w:val="center"/>
        <w:rPr>
          <w:b/>
          <w:sz w:val="28"/>
          <w:szCs w:val="28"/>
          <w:lang w:val="en-US"/>
        </w:rPr>
      </w:pPr>
    </w:p>
    <w:p w:rsidR="003C593D" w:rsidRPr="00581AF7" w:rsidRDefault="003C593D" w:rsidP="003C593D">
      <w:pPr>
        <w:jc w:val="center"/>
        <w:rPr>
          <w:b/>
          <w:sz w:val="28"/>
          <w:szCs w:val="28"/>
          <w:lang w:val="en-US"/>
        </w:rPr>
      </w:pPr>
    </w:p>
    <w:p w:rsidR="003C593D" w:rsidRPr="00581AF7" w:rsidRDefault="003C593D" w:rsidP="003C593D">
      <w:pPr>
        <w:jc w:val="center"/>
        <w:rPr>
          <w:b/>
          <w:sz w:val="28"/>
          <w:szCs w:val="28"/>
          <w:lang w:val="en-US"/>
        </w:rPr>
      </w:pPr>
    </w:p>
    <w:p w:rsidR="003C593D" w:rsidRPr="00C12138" w:rsidRDefault="00C12138" w:rsidP="003C593D">
      <w:pPr>
        <w:jc w:val="center"/>
        <w:rPr>
          <w:b/>
          <w:sz w:val="36"/>
          <w:szCs w:val="28"/>
          <w:lang w:val="en-US"/>
        </w:rPr>
      </w:pPr>
      <w:r w:rsidRPr="00C12138">
        <w:rPr>
          <w:b/>
          <w:sz w:val="36"/>
          <w:szCs w:val="28"/>
          <w:lang w:val="en-US"/>
        </w:rPr>
        <w:t>FINAL REPORT OF THE AUDITING COMMITTEE</w:t>
      </w:r>
    </w:p>
    <w:p w:rsidR="003C593D" w:rsidRPr="00C12138" w:rsidRDefault="003C593D" w:rsidP="003C593D">
      <w:pPr>
        <w:jc w:val="center"/>
        <w:rPr>
          <w:b/>
          <w:sz w:val="40"/>
          <w:szCs w:val="28"/>
          <w:lang w:val="en-US"/>
        </w:rPr>
      </w:pPr>
    </w:p>
    <w:p w:rsidR="003C593D" w:rsidRPr="00C12138" w:rsidRDefault="003C593D" w:rsidP="003C593D">
      <w:pPr>
        <w:jc w:val="center"/>
        <w:rPr>
          <w:b/>
          <w:sz w:val="28"/>
          <w:szCs w:val="28"/>
          <w:lang w:val="en-US"/>
        </w:rPr>
      </w:pPr>
    </w:p>
    <w:p w:rsidR="003C593D" w:rsidRPr="00C12138" w:rsidRDefault="00C12138" w:rsidP="003C593D">
      <w:pPr>
        <w:jc w:val="center"/>
        <w:rPr>
          <w:b/>
          <w:sz w:val="28"/>
          <w:szCs w:val="28"/>
          <w:lang w:val="en-US"/>
        </w:rPr>
      </w:pPr>
      <w:r>
        <w:rPr>
          <w:b/>
          <w:sz w:val="28"/>
          <w:szCs w:val="28"/>
          <w:lang w:val="en-US"/>
        </w:rPr>
        <w:t>On the findings</w:t>
      </w:r>
      <w:r w:rsidRPr="00C12138">
        <w:rPr>
          <w:b/>
          <w:sz w:val="28"/>
          <w:szCs w:val="28"/>
          <w:lang w:val="en-US"/>
        </w:rPr>
        <w:t xml:space="preserve"> of the </w:t>
      </w:r>
      <w:r>
        <w:rPr>
          <w:b/>
          <w:sz w:val="28"/>
          <w:szCs w:val="28"/>
          <w:lang w:val="en-US"/>
        </w:rPr>
        <w:t xml:space="preserve">audit of the </w:t>
      </w:r>
      <w:r w:rsidRPr="00C12138">
        <w:rPr>
          <w:b/>
          <w:sz w:val="28"/>
          <w:szCs w:val="28"/>
          <w:lang w:val="en-US"/>
        </w:rPr>
        <w:t>financial and economic activities</w:t>
      </w:r>
      <w:r>
        <w:rPr>
          <w:b/>
          <w:sz w:val="28"/>
          <w:szCs w:val="28"/>
          <w:lang w:val="en-US"/>
        </w:rPr>
        <w:t xml:space="preserve"> </w:t>
      </w:r>
    </w:p>
    <w:p w:rsidR="003C593D" w:rsidRPr="00C12138" w:rsidRDefault="003C593D" w:rsidP="003C593D">
      <w:pPr>
        <w:jc w:val="center"/>
        <w:rPr>
          <w:b/>
          <w:sz w:val="28"/>
          <w:szCs w:val="28"/>
          <w:lang w:val="en-US"/>
        </w:rPr>
      </w:pPr>
    </w:p>
    <w:tbl>
      <w:tblPr>
        <w:tblW w:w="0" w:type="auto"/>
        <w:tblInd w:w="108" w:type="dxa"/>
        <w:tblBorders>
          <w:bottom w:val="single" w:sz="4" w:space="0" w:color="auto"/>
        </w:tblBorders>
        <w:tblLook w:val="01E0"/>
      </w:tblPr>
      <w:tblGrid>
        <w:gridCol w:w="9462"/>
      </w:tblGrid>
      <w:tr w:rsidR="002B3FDD" w:rsidRPr="00C12138" w:rsidTr="00064434">
        <w:tc>
          <w:tcPr>
            <w:tcW w:w="9462" w:type="dxa"/>
            <w:shd w:val="clear" w:color="auto" w:fill="auto"/>
          </w:tcPr>
          <w:p w:rsidR="002B3FDD" w:rsidRPr="00C12138" w:rsidRDefault="002B3FDD" w:rsidP="00A508CF">
            <w:pPr>
              <w:pStyle w:val="a4"/>
              <w:spacing w:before="0" w:after="0"/>
              <w:outlineLvl w:val="9"/>
              <w:rPr>
                <w:b/>
                <w:kern w:val="2"/>
                <w:sz w:val="36"/>
                <w:szCs w:val="36"/>
                <w:lang w:val="en-US"/>
              </w:rPr>
            </w:pPr>
          </w:p>
        </w:tc>
      </w:tr>
      <w:tr w:rsidR="002B3FDD" w:rsidRPr="00C12138" w:rsidTr="00064434">
        <w:tc>
          <w:tcPr>
            <w:tcW w:w="9462" w:type="dxa"/>
            <w:shd w:val="clear" w:color="auto" w:fill="auto"/>
          </w:tcPr>
          <w:p w:rsidR="002B3FDD" w:rsidRPr="00C12138" w:rsidRDefault="00C12138" w:rsidP="00632CF3">
            <w:pPr>
              <w:pStyle w:val="a4"/>
              <w:spacing w:before="0" w:after="0"/>
              <w:outlineLvl w:val="9"/>
              <w:rPr>
                <w:b/>
                <w:sz w:val="36"/>
                <w:szCs w:val="36"/>
                <w:lang w:val="en-US"/>
              </w:rPr>
            </w:pPr>
            <w:r w:rsidRPr="00C12138">
              <w:rPr>
                <w:b/>
                <w:kern w:val="2"/>
                <w:sz w:val="40"/>
                <w:szCs w:val="40"/>
                <w:lang w:val="en-US"/>
              </w:rPr>
              <w:t>of Interregional Distribution Grid Company of Centre</w:t>
            </w:r>
            <w:r>
              <w:rPr>
                <w:b/>
                <w:kern w:val="2"/>
                <w:sz w:val="40"/>
                <w:szCs w:val="40"/>
                <w:lang w:val="en-US"/>
              </w:rPr>
              <w:t>, Joint-</w:t>
            </w:r>
            <w:r w:rsidRPr="00C12138">
              <w:rPr>
                <w:b/>
                <w:kern w:val="2"/>
                <w:sz w:val="40"/>
                <w:szCs w:val="40"/>
                <w:lang w:val="en-US"/>
              </w:rPr>
              <w:t>Stock Company</w:t>
            </w:r>
          </w:p>
        </w:tc>
      </w:tr>
    </w:tbl>
    <w:p w:rsidR="003C593D" w:rsidRPr="00C12138" w:rsidRDefault="003C593D" w:rsidP="003C593D">
      <w:pPr>
        <w:jc w:val="center"/>
        <w:rPr>
          <w:b/>
          <w:sz w:val="40"/>
          <w:szCs w:val="28"/>
          <w:lang w:val="en-US"/>
        </w:rPr>
      </w:pPr>
    </w:p>
    <w:p w:rsidR="003C593D" w:rsidRPr="008F5A5F" w:rsidRDefault="00C12138" w:rsidP="003C593D">
      <w:pPr>
        <w:jc w:val="center"/>
        <w:rPr>
          <w:b/>
          <w:sz w:val="40"/>
          <w:szCs w:val="28"/>
        </w:rPr>
      </w:pPr>
      <w:r>
        <w:rPr>
          <w:b/>
          <w:sz w:val="40"/>
          <w:szCs w:val="28"/>
          <w:lang w:val="en-US"/>
        </w:rPr>
        <w:t>for</w:t>
      </w:r>
      <w:r w:rsidR="003C593D" w:rsidRPr="008F5A5F">
        <w:rPr>
          <w:b/>
          <w:sz w:val="40"/>
          <w:szCs w:val="28"/>
        </w:rPr>
        <w:t xml:space="preserve">  20</w:t>
      </w:r>
      <w:r w:rsidR="00CD065C" w:rsidRPr="00064434">
        <w:rPr>
          <w:b/>
          <w:sz w:val="40"/>
          <w:szCs w:val="28"/>
        </w:rPr>
        <w:t>1</w:t>
      </w:r>
      <w:r w:rsidR="006571A1">
        <w:rPr>
          <w:b/>
          <w:sz w:val="40"/>
          <w:szCs w:val="28"/>
        </w:rPr>
        <w:t>1</w:t>
      </w:r>
      <w:r w:rsidR="003C593D" w:rsidRPr="008F5A5F">
        <w:rPr>
          <w:b/>
          <w:sz w:val="40"/>
          <w:szCs w:val="28"/>
        </w:rPr>
        <w:t xml:space="preserve"> </w:t>
      </w:r>
    </w:p>
    <w:p w:rsidR="00A11EB2" w:rsidRDefault="00A11EB2"/>
    <w:p w:rsidR="00A11EB2" w:rsidRDefault="00A11EB2"/>
    <w:p w:rsidR="00FE7126" w:rsidRDefault="00FE7126"/>
    <w:p w:rsidR="00FE7126" w:rsidRPr="00064434" w:rsidRDefault="00FE7126"/>
    <w:p w:rsidR="006A2606" w:rsidRPr="00064434" w:rsidRDefault="006A2606"/>
    <w:p w:rsidR="006A2606" w:rsidRPr="00064434" w:rsidRDefault="006A2606"/>
    <w:p w:rsidR="006A2606" w:rsidRPr="00064434" w:rsidRDefault="006A2606"/>
    <w:p w:rsidR="006A2606" w:rsidRPr="00064434" w:rsidRDefault="006A2606"/>
    <w:p w:rsidR="006A2606" w:rsidRPr="00064434" w:rsidRDefault="006A2606"/>
    <w:p w:rsidR="006A2606" w:rsidRPr="00064434" w:rsidRDefault="006A2606"/>
    <w:p w:rsidR="006A2606" w:rsidRPr="00064434" w:rsidRDefault="006A2606"/>
    <w:p w:rsidR="006A2606" w:rsidRPr="00064434" w:rsidRDefault="006A2606"/>
    <w:p w:rsidR="006A2606" w:rsidRPr="00064434" w:rsidRDefault="006A2606"/>
    <w:p w:rsidR="006A2606" w:rsidRPr="00064434" w:rsidRDefault="006A2606"/>
    <w:p w:rsidR="006A2606" w:rsidRPr="00064434" w:rsidRDefault="006A2606"/>
    <w:p w:rsidR="00E03574" w:rsidRDefault="00E03574"/>
    <w:p w:rsidR="00024305" w:rsidRDefault="00024305"/>
    <w:p w:rsidR="00024305" w:rsidRDefault="00024305"/>
    <w:p w:rsidR="00024305" w:rsidRDefault="00024305"/>
    <w:p w:rsidR="00024305" w:rsidRDefault="00024305"/>
    <w:p w:rsidR="00E03574" w:rsidRDefault="00E03574"/>
    <w:p w:rsidR="00A11EB2" w:rsidRPr="00C12138" w:rsidRDefault="003C593D">
      <w:pPr>
        <w:rPr>
          <w:lang w:val="en-US"/>
        </w:rPr>
      </w:pPr>
      <w:r w:rsidRPr="00C12138">
        <w:rPr>
          <w:lang w:val="en-US"/>
        </w:rPr>
        <w:t>«</w:t>
      </w:r>
      <w:r w:rsidR="006571A1" w:rsidRPr="00C12138">
        <w:rPr>
          <w:lang w:val="en-US"/>
        </w:rPr>
        <w:t>04</w:t>
      </w:r>
      <w:r w:rsidRPr="00C12138">
        <w:rPr>
          <w:lang w:val="en-US"/>
        </w:rPr>
        <w:t>»</w:t>
      </w:r>
      <w:r w:rsidR="00E8340C" w:rsidRPr="00C12138">
        <w:rPr>
          <w:lang w:val="en-US"/>
        </w:rPr>
        <w:t xml:space="preserve"> </w:t>
      </w:r>
      <w:r w:rsidR="00C12138">
        <w:rPr>
          <w:lang w:val="en-US"/>
        </w:rPr>
        <w:t>April</w:t>
      </w:r>
      <w:r w:rsidR="006A2606" w:rsidRPr="00C12138">
        <w:rPr>
          <w:lang w:val="en-US"/>
        </w:rPr>
        <w:t xml:space="preserve"> </w:t>
      </w:r>
      <w:r w:rsidRPr="00C12138">
        <w:rPr>
          <w:lang w:val="en-US"/>
        </w:rPr>
        <w:t>201</w:t>
      </w:r>
      <w:r w:rsidR="00C12138" w:rsidRPr="00C12138">
        <w:rPr>
          <w:lang w:val="en-US"/>
        </w:rPr>
        <w:t>2</w:t>
      </w:r>
      <w:r w:rsidR="000A2A13" w:rsidRPr="00C12138">
        <w:rPr>
          <w:lang w:val="en-US"/>
        </w:rPr>
        <w:tab/>
      </w:r>
      <w:r w:rsidR="000A2A13" w:rsidRPr="00C12138">
        <w:rPr>
          <w:lang w:val="en-US"/>
        </w:rPr>
        <w:tab/>
      </w:r>
      <w:r w:rsidR="00A11EB2" w:rsidRPr="00C12138">
        <w:rPr>
          <w:lang w:val="en-US"/>
        </w:rPr>
        <w:tab/>
      </w:r>
      <w:r w:rsidR="00A11EB2" w:rsidRPr="00C12138">
        <w:rPr>
          <w:lang w:val="en-US"/>
        </w:rPr>
        <w:tab/>
      </w:r>
      <w:r w:rsidR="00A11EB2" w:rsidRPr="00C12138">
        <w:rPr>
          <w:lang w:val="en-US"/>
        </w:rPr>
        <w:tab/>
      </w:r>
      <w:r w:rsidR="00A11EB2" w:rsidRPr="00C12138">
        <w:rPr>
          <w:lang w:val="en-US"/>
        </w:rPr>
        <w:tab/>
      </w:r>
      <w:r w:rsidR="00A11EB2" w:rsidRPr="00C12138">
        <w:rPr>
          <w:lang w:val="en-US"/>
        </w:rPr>
        <w:tab/>
      </w:r>
      <w:r w:rsidR="000A2A13" w:rsidRPr="00C12138">
        <w:rPr>
          <w:lang w:val="en-US"/>
        </w:rPr>
        <w:t xml:space="preserve"> </w:t>
      </w:r>
      <w:r w:rsidR="000A2A13" w:rsidRPr="00C12138">
        <w:rPr>
          <w:lang w:val="en-US"/>
        </w:rPr>
        <w:tab/>
      </w:r>
      <w:r w:rsidR="00A11EB2" w:rsidRPr="00C12138">
        <w:rPr>
          <w:lang w:val="en-US"/>
        </w:rPr>
        <w:tab/>
      </w:r>
      <w:r w:rsidR="00C12138">
        <w:rPr>
          <w:lang w:val="en-US"/>
        </w:rPr>
        <w:t>Moscow</w:t>
      </w:r>
    </w:p>
    <w:p w:rsidR="00A11EB2" w:rsidRDefault="00A11EB2" w:rsidP="00D92C06">
      <w:pPr>
        <w:ind w:firstLine="720"/>
        <w:jc w:val="both"/>
        <w:rPr>
          <w:lang w:val="en-US"/>
        </w:rPr>
      </w:pPr>
    </w:p>
    <w:p w:rsidR="009E4E7A" w:rsidRDefault="009E4E7A" w:rsidP="00D92C06">
      <w:pPr>
        <w:ind w:firstLine="720"/>
        <w:jc w:val="both"/>
        <w:rPr>
          <w:lang w:val="en-US"/>
        </w:rPr>
      </w:pPr>
    </w:p>
    <w:p w:rsidR="009E4E7A" w:rsidRPr="00C12138" w:rsidRDefault="009E4E7A" w:rsidP="00D92C06">
      <w:pPr>
        <w:ind w:firstLine="720"/>
        <w:jc w:val="both"/>
        <w:rPr>
          <w:lang w:val="en-US"/>
        </w:rPr>
      </w:pPr>
    </w:p>
    <w:p w:rsidR="007974C8" w:rsidRPr="00C12138" w:rsidRDefault="00C12138" w:rsidP="0052007D">
      <w:pPr>
        <w:ind w:left="720"/>
        <w:rPr>
          <w:b/>
          <w:lang w:val="en-US" w:eastAsia="en-US"/>
        </w:rPr>
      </w:pPr>
      <w:r w:rsidRPr="00C12138">
        <w:rPr>
          <w:rFonts w:eastAsia="Calibri"/>
          <w:b/>
          <w:sz w:val="22"/>
          <w:szCs w:val="22"/>
          <w:lang w:val="en-GB" w:eastAsia="en-US"/>
        </w:rPr>
        <w:lastRenderedPageBreak/>
        <w:t>INFORMATION ON THE COMPANY</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3"/>
        <w:gridCol w:w="5670"/>
      </w:tblGrid>
      <w:tr w:rsidR="009E4E7A" w:rsidRPr="009E4E7A" w:rsidTr="002271C7">
        <w:tc>
          <w:tcPr>
            <w:tcW w:w="4253" w:type="dxa"/>
            <w:shd w:val="clear" w:color="auto" w:fill="auto"/>
          </w:tcPr>
          <w:p w:rsidR="009E4E7A" w:rsidRPr="009E4E7A" w:rsidRDefault="009E4E7A" w:rsidP="00860BA4">
            <w:pPr>
              <w:pStyle w:val="af2"/>
              <w:spacing w:after="0" w:line="240" w:lineRule="auto"/>
              <w:ind w:left="0"/>
              <w:rPr>
                <w:rFonts w:ascii="Times New Roman" w:eastAsia="Times New Roman" w:hAnsi="Times New Roman"/>
                <w:sz w:val="20"/>
                <w:szCs w:val="20"/>
                <w:lang w:val="ru-RU" w:eastAsia="ru-RU"/>
              </w:rPr>
            </w:pPr>
            <w:r w:rsidRPr="009E4E7A">
              <w:rPr>
                <w:rFonts w:ascii="Times New Roman" w:eastAsia="Times New Roman" w:hAnsi="Times New Roman"/>
                <w:sz w:val="20"/>
                <w:szCs w:val="20"/>
                <w:lang w:val="ru-RU" w:eastAsia="ru-RU"/>
              </w:rPr>
              <w:t>Full company name</w:t>
            </w:r>
          </w:p>
        </w:tc>
        <w:tc>
          <w:tcPr>
            <w:tcW w:w="5670" w:type="dxa"/>
            <w:shd w:val="clear" w:color="auto" w:fill="auto"/>
            <w:vAlign w:val="center"/>
          </w:tcPr>
          <w:p w:rsidR="009E4E7A" w:rsidRPr="009E4E7A" w:rsidRDefault="009E4E7A" w:rsidP="007974C8">
            <w:pPr>
              <w:rPr>
                <w:sz w:val="20"/>
                <w:szCs w:val="20"/>
                <w:lang w:val="en-US"/>
              </w:rPr>
            </w:pPr>
            <w:r w:rsidRPr="009E4E7A">
              <w:rPr>
                <w:sz w:val="20"/>
                <w:szCs w:val="20"/>
                <w:lang w:val="en-US"/>
              </w:rPr>
              <w:t>Interregional Distribution Grid Company of Centre, Joint-Stock Company</w:t>
            </w:r>
          </w:p>
        </w:tc>
      </w:tr>
      <w:tr w:rsidR="009E4E7A" w:rsidRPr="007974C8" w:rsidTr="002271C7">
        <w:tc>
          <w:tcPr>
            <w:tcW w:w="4253" w:type="dxa"/>
            <w:shd w:val="clear" w:color="auto" w:fill="auto"/>
          </w:tcPr>
          <w:p w:rsidR="009E4E7A" w:rsidRPr="009E4E7A" w:rsidRDefault="009E4E7A" w:rsidP="00860BA4">
            <w:pPr>
              <w:pStyle w:val="af2"/>
              <w:spacing w:after="0" w:line="240" w:lineRule="auto"/>
              <w:ind w:left="0"/>
              <w:rPr>
                <w:rFonts w:ascii="Times New Roman" w:eastAsia="Times New Roman" w:hAnsi="Times New Roman"/>
                <w:sz w:val="20"/>
                <w:szCs w:val="20"/>
                <w:lang w:val="ru-RU" w:eastAsia="ru-RU"/>
              </w:rPr>
            </w:pPr>
            <w:r w:rsidRPr="009E4E7A">
              <w:rPr>
                <w:rFonts w:ascii="Times New Roman" w:eastAsia="Times New Roman" w:hAnsi="Times New Roman"/>
                <w:sz w:val="20"/>
                <w:szCs w:val="20"/>
                <w:lang w:val="ru-RU" w:eastAsia="ru-RU"/>
              </w:rPr>
              <w:t>Location (legal address)</w:t>
            </w:r>
          </w:p>
        </w:tc>
        <w:tc>
          <w:tcPr>
            <w:tcW w:w="5670" w:type="dxa"/>
            <w:shd w:val="clear" w:color="auto" w:fill="auto"/>
            <w:vAlign w:val="center"/>
          </w:tcPr>
          <w:p w:rsidR="009E4E7A" w:rsidRPr="00711DCA" w:rsidRDefault="009E4E7A" w:rsidP="007974C8">
            <w:pPr>
              <w:rPr>
                <w:sz w:val="20"/>
                <w:szCs w:val="20"/>
              </w:rPr>
            </w:pPr>
            <w:r w:rsidRPr="009E4E7A">
              <w:rPr>
                <w:sz w:val="20"/>
                <w:szCs w:val="20"/>
              </w:rPr>
              <w:t>4/2, Glukharev Lane, Moscow, 129090</w:t>
            </w:r>
          </w:p>
        </w:tc>
      </w:tr>
      <w:tr w:rsidR="009E4E7A" w:rsidRPr="009E4E7A" w:rsidTr="002271C7">
        <w:tc>
          <w:tcPr>
            <w:tcW w:w="4253" w:type="dxa"/>
            <w:shd w:val="clear" w:color="auto" w:fill="auto"/>
          </w:tcPr>
          <w:p w:rsidR="009E4E7A" w:rsidRPr="009E4E7A" w:rsidRDefault="009E4E7A" w:rsidP="00860BA4">
            <w:pPr>
              <w:pStyle w:val="af2"/>
              <w:spacing w:after="0" w:line="240" w:lineRule="auto"/>
              <w:ind w:left="0"/>
              <w:rPr>
                <w:rFonts w:ascii="Times New Roman" w:eastAsia="Times New Roman" w:hAnsi="Times New Roman"/>
                <w:sz w:val="20"/>
                <w:szCs w:val="20"/>
                <w:lang w:val="ru-RU" w:eastAsia="ru-RU"/>
              </w:rPr>
            </w:pPr>
            <w:r w:rsidRPr="009E4E7A">
              <w:rPr>
                <w:rFonts w:ascii="Times New Roman" w:eastAsia="Times New Roman" w:hAnsi="Times New Roman"/>
                <w:sz w:val="20"/>
                <w:szCs w:val="20"/>
                <w:lang w:val="ru-RU" w:eastAsia="ru-RU"/>
              </w:rPr>
              <w:t>Postal address</w:t>
            </w:r>
          </w:p>
        </w:tc>
        <w:tc>
          <w:tcPr>
            <w:tcW w:w="5670" w:type="dxa"/>
            <w:shd w:val="clear" w:color="auto" w:fill="auto"/>
            <w:vAlign w:val="center"/>
          </w:tcPr>
          <w:p w:rsidR="009E4E7A" w:rsidRPr="009E4E7A" w:rsidRDefault="009E4E7A" w:rsidP="007974C8">
            <w:pPr>
              <w:rPr>
                <w:sz w:val="20"/>
                <w:szCs w:val="20"/>
                <w:lang w:val="en-US"/>
              </w:rPr>
            </w:pPr>
            <w:r w:rsidRPr="009E4E7A">
              <w:rPr>
                <w:sz w:val="20"/>
                <w:szCs w:val="20"/>
                <w:lang w:val="en-US"/>
              </w:rPr>
              <w:t>127018, Russia, Moscow, 2nd Yamskaya, 4, IDGC of Centre</w:t>
            </w:r>
          </w:p>
        </w:tc>
      </w:tr>
      <w:tr w:rsidR="009E4E7A" w:rsidRPr="007974C8" w:rsidTr="002271C7">
        <w:tc>
          <w:tcPr>
            <w:tcW w:w="4253" w:type="dxa"/>
            <w:shd w:val="clear" w:color="auto" w:fill="auto"/>
          </w:tcPr>
          <w:p w:rsidR="009E4E7A" w:rsidRPr="009E4E7A" w:rsidRDefault="009E4E7A" w:rsidP="00860BA4">
            <w:pPr>
              <w:pStyle w:val="af2"/>
              <w:spacing w:after="0" w:line="240" w:lineRule="auto"/>
              <w:ind w:left="0"/>
              <w:rPr>
                <w:rFonts w:ascii="Times New Roman" w:eastAsia="Times New Roman" w:hAnsi="Times New Roman"/>
                <w:sz w:val="20"/>
                <w:szCs w:val="20"/>
                <w:lang w:val="ru-RU" w:eastAsia="ru-RU"/>
              </w:rPr>
            </w:pPr>
            <w:r w:rsidRPr="009E4E7A">
              <w:rPr>
                <w:rFonts w:ascii="Times New Roman" w:eastAsia="Times New Roman" w:hAnsi="Times New Roman"/>
                <w:sz w:val="20"/>
                <w:szCs w:val="20"/>
                <w:lang w:val="ru-RU" w:eastAsia="ru-RU"/>
              </w:rPr>
              <w:t>State registration (PSRN, date)</w:t>
            </w:r>
          </w:p>
        </w:tc>
        <w:tc>
          <w:tcPr>
            <w:tcW w:w="5670" w:type="dxa"/>
            <w:shd w:val="clear" w:color="auto" w:fill="auto"/>
            <w:vAlign w:val="center"/>
          </w:tcPr>
          <w:p w:rsidR="009E4E7A" w:rsidRPr="00711DCA" w:rsidRDefault="009E4E7A" w:rsidP="009E4E7A">
            <w:pPr>
              <w:rPr>
                <w:sz w:val="20"/>
                <w:szCs w:val="20"/>
              </w:rPr>
            </w:pPr>
            <w:r w:rsidRPr="00711DCA">
              <w:rPr>
                <w:sz w:val="20"/>
                <w:szCs w:val="20"/>
              </w:rPr>
              <w:t xml:space="preserve">1046900099498 </w:t>
            </w:r>
            <w:r>
              <w:rPr>
                <w:sz w:val="20"/>
                <w:szCs w:val="20"/>
                <w:lang w:val="en-US"/>
              </w:rPr>
              <w:t>of</w:t>
            </w:r>
            <w:r w:rsidRPr="00711DCA">
              <w:rPr>
                <w:sz w:val="20"/>
                <w:szCs w:val="20"/>
              </w:rPr>
              <w:t xml:space="preserve"> 17.12.2004 </w:t>
            </w:r>
          </w:p>
        </w:tc>
      </w:tr>
      <w:tr w:rsidR="007974C8" w:rsidRPr="007974C8" w:rsidTr="002271C7">
        <w:tc>
          <w:tcPr>
            <w:tcW w:w="4253" w:type="dxa"/>
            <w:shd w:val="clear" w:color="auto" w:fill="auto"/>
          </w:tcPr>
          <w:p w:rsidR="007974C8" w:rsidRPr="009E4E7A" w:rsidRDefault="009E4E7A" w:rsidP="007974C8">
            <w:pPr>
              <w:rPr>
                <w:sz w:val="20"/>
                <w:szCs w:val="20"/>
                <w:lang w:val="en-US"/>
              </w:rPr>
            </w:pPr>
            <w:r w:rsidRPr="009E4E7A">
              <w:rPr>
                <w:sz w:val="20"/>
                <w:szCs w:val="20"/>
              </w:rPr>
              <w:t xml:space="preserve">Taxpayer Identification Number </w:t>
            </w:r>
            <w:r>
              <w:rPr>
                <w:sz w:val="20"/>
                <w:szCs w:val="20"/>
                <w:lang w:val="en-US"/>
              </w:rPr>
              <w:t>(TIN)</w:t>
            </w:r>
          </w:p>
        </w:tc>
        <w:tc>
          <w:tcPr>
            <w:tcW w:w="5670" w:type="dxa"/>
            <w:shd w:val="clear" w:color="auto" w:fill="auto"/>
            <w:vAlign w:val="center"/>
          </w:tcPr>
          <w:p w:rsidR="007974C8" w:rsidRPr="00711DCA" w:rsidRDefault="007974C8" w:rsidP="007974C8">
            <w:pPr>
              <w:rPr>
                <w:sz w:val="20"/>
                <w:szCs w:val="20"/>
              </w:rPr>
            </w:pPr>
            <w:r w:rsidRPr="00711DCA">
              <w:rPr>
                <w:sz w:val="20"/>
                <w:szCs w:val="20"/>
              </w:rPr>
              <w:t>6901067107</w:t>
            </w:r>
          </w:p>
        </w:tc>
      </w:tr>
      <w:tr w:rsidR="007974C8" w:rsidRPr="00224386" w:rsidTr="002271C7">
        <w:tc>
          <w:tcPr>
            <w:tcW w:w="4253" w:type="dxa"/>
            <w:shd w:val="clear" w:color="auto" w:fill="auto"/>
          </w:tcPr>
          <w:p w:rsidR="007974C8" w:rsidRPr="00711DCA" w:rsidRDefault="007974C8" w:rsidP="007974C8">
            <w:pPr>
              <w:rPr>
                <w:sz w:val="20"/>
                <w:szCs w:val="20"/>
              </w:rPr>
            </w:pPr>
            <w:r w:rsidRPr="00711DCA">
              <w:rPr>
                <w:sz w:val="20"/>
                <w:szCs w:val="20"/>
              </w:rPr>
              <w:t>Филиалы и обособленные подразделения с раздельным балансом</w:t>
            </w:r>
          </w:p>
        </w:tc>
        <w:tc>
          <w:tcPr>
            <w:tcW w:w="5670" w:type="dxa"/>
            <w:shd w:val="clear" w:color="auto" w:fill="auto"/>
            <w:vAlign w:val="center"/>
          </w:tcPr>
          <w:p w:rsidR="007974C8" w:rsidRPr="009E4E7A" w:rsidRDefault="007974C8" w:rsidP="007974C8">
            <w:pPr>
              <w:rPr>
                <w:sz w:val="20"/>
                <w:szCs w:val="20"/>
                <w:lang w:val="en-US"/>
              </w:rPr>
            </w:pPr>
            <w:r w:rsidRPr="009E4E7A">
              <w:rPr>
                <w:sz w:val="20"/>
                <w:szCs w:val="20"/>
                <w:lang w:val="en-US"/>
              </w:rPr>
              <w:t xml:space="preserve">- </w:t>
            </w:r>
            <w:r w:rsidR="009E4E7A" w:rsidRPr="009E4E7A">
              <w:rPr>
                <w:sz w:val="20"/>
                <w:szCs w:val="20"/>
                <w:lang w:val="en-US"/>
              </w:rPr>
              <w:t>Belgorodenergo – a branch of IDGC of Centre</w:t>
            </w:r>
            <w:r w:rsidRPr="009E4E7A">
              <w:rPr>
                <w:sz w:val="20"/>
                <w:szCs w:val="20"/>
                <w:lang w:val="en-US"/>
              </w:rPr>
              <w:t>;</w:t>
            </w:r>
          </w:p>
          <w:p w:rsidR="007974C8" w:rsidRPr="00581AF7" w:rsidRDefault="007974C8" w:rsidP="007974C8">
            <w:pPr>
              <w:rPr>
                <w:sz w:val="20"/>
                <w:szCs w:val="20"/>
                <w:lang w:val="en-US"/>
              </w:rPr>
            </w:pPr>
            <w:r w:rsidRPr="00581AF7">
              <w:rPr>
                <w:sz w:val="20"/>
                <w:szCs w:val="20"/>
                <w:lang w:val="en-US"/>
              </w:rPr>
              <w:t xml:space="preserve">- </w:t>
            </w:r>
            <w:r w:rsidR="009E4E7A" w:rsidRPr="00581AF7">
              <w:rPr>
                <w:sz w:val="20"/>
                <w:szCs w:val="20"/>
                <w:lang w:val="en-US"/>
              </w:rPr>
              <w:t>Bryanskenergo – a branch of IDGC of Centre</w:t>
            </w:r>
            <w:r w:rsidRPr="00581AF7">
              <w:rPr>
                <w:sz w:val="20"/>
                <w:szCs w:val="20"/>
                <w:lang w:val="en-US"/>
              </w:rPr>
              <w:t>;</w:t>
            </w:r>
          </w:p>
          <w:p w:rsidR="007974C8" w:rsidRPr="00224386" w:rsidRDefault="007974C8" w:rsidP="007974C8">
            <w:pPr>
              <w:rPr>
                <w:sz w:val="20"/>
                <w:szCs w:val="20"/>
                <w:lang w:val="en-US"/>
              </w:rPr>
            </w:pPr>
            <w:r w:rsidRPr="00224386">
              <w:rPr>
                <w:sz w:val="20"/>
                <w:szCs w:val="20"/>
                <w:lang w:val="en-US"/>
              </w:rPr>
              <w:t xml:space="preserve">- </w:t>
            </w:r>
            <w:r w:rsidR="00224386" w:rsidRPr="00224386">
              <w:rPr>
                <w:sz w:val="20"/>
                <w:szCs w:val="20"/>
                <w:lang w:val="en-US"/>
              </w:rPr>
              <w:t>Voronezhenergo – a branch of IDGC of Centre</w:t>
            </w:r>
            <w:r w:rsidRPr="00224386">
              <w:rPr>
                <w:sz w:val="20"/>
                <w:szCs w:val="20"/>
                <w:lang w:val="en-US"/>
              </w:rPr>
              <w:t>;</w:t>
            </w:r>
          </w:p>
          <w:p w:rsidR="007974C8" w:rsidRPr="00224386" w:rsidRDefault="007974C8" w:rsidP="007974C8">
            <w:pPr>
              <w:rPr>
                <w:sz w:val="20"/>
                <w:szCs w:val="20"/>
                <w:lang w:val="en-US"/>
              </w:rPr>
            </w:pPr>
            <w:r w:rsidRPr="00224386">
              <w:rPr>
                <w:sz w:val="20"/>
                <w:szCs w:val="20"/>
                <w:lang w:val="en-US"/>
              </w:rPr>
              <w:t xml:space="preserve">- </w:t>
            </w:r>
            <w:r w:rsidR="00224386" w:rsidRPr="00224386">
              <w:rPr>
                <w:sz w:val="20"/>
                <w:szCs w:val="20"/>
                <w:lang w:val="en-US"/>
              </w:rPr>
              <w:t>Kostromaenergo – a branch of IDGC of Centre</w:t>
            </w:r>
            <w:r w:rsidRPr="00224386">
              <w:rPr>
                <w:sz w:val="20"/>
                <w:szCs w:val="20"/>
                <w:lang w:val="en-US"/>
              </w:rPr>
              <w:t>;</w:t>
            </w:r>
          </w:p>
          <w:p w:rsidR="007974C8" w:rsidRPr="00224386" w:rsidRDefault="007974C8" w:rsidP="007974C8">
            <w:pPr>
              <w:rPr>
                <w:sz w:val="20"/>
                <w:szCs w:val="20"/>
                <w:lang w:val="en-US"/>
              </w:rPr>
            </w:pPr>
            <w:r w:rsidRPr="00224386">
              <w:rPr>
                <w:sz w:val="20"/>
                <w:szCs w:val="20"/>
                <w:lang w:val="en-US"/>
              </w:rPr>
              <w:t xml:space="preserve">- </w:t>
            </w:r>
            <w:r w:rsidR="00224386" w:rsidRPr="00224386">
              <w:rPr>
                <w:sz w:val="20"/>
                <w:szCs w:val="20"/>
                <w:lang w:val="en-US"/>
              </w:rPr>
              <w:t>Kurskenergo – a branch of IDGC of Centre</w:t>
            </w:r>
            <w:r w:rsidRPr="00224386">
              <w:rPr>
                <w:sz w:val="20"/>
                <w:szCs w:val="20"/>
                <w:lang w:val="en-US"/>
              </w:rPr>
              <w:t>;</w:t>
            </w:r>
          </w:p>
          <w:p w:rsidR="007974C8" w:rsidRPr="00224386" w:rsidRDefault="007974C8" w:rsidP="007974C8">
            <w:pPr>
              <w:rPr>
                <w:sz w:val="20"/>
                <w:szCs w:val="20"/>
                <w:lang w:val="en-US"/>
              </w:rPr>
            </w:pPr>
            <w:r w:rsidRPr="00224386">
              <w:rPr>
                <w:sz w:val="20"/>
                <w:szCs w:val="20"/>
                <w:lang w:val="en-US"/>
              </w:rPr>
              <w:t xml:space="preserve">- </w:t>
            </w:r>
            <w:r w:rsidR="00224386" w:rsidRPr="00224386">
              <w:rPr>
                <w:sz w:val="20"/>
                <w:szCs w:val="20"/>
                <w:lang w:val="en-US"/>
              </w:rPr>
              <w:t>Lipetskenergo – a branch of IDGC of Centre</w:t>
            </w:r>
            <w:r w:rsidRPr="00224386">
              <w:rPr>
                <w:sz w:val="20"/>
                <w:szCs w:val="20"/>
                <w:lang w:val="en-US"/>
              </w:rPr>
              <w:t>;</w:t>
            </w:r>
          </w:p>
          <w:p w:rsidR="007974C8" w:rsidRPr="00224386" w:rsidRDefault="007974C8" w:rsidP="007974C8">
            <w:pPr>
              <w:rPr>
                <w:sz w:val="20"/>
                <w:szCs w:val="20"/>
                <w:lang w:val="en-US"/>
              </w:rPr>
            </w:pPr>
            <w:r w:rsidRPr="00224386">
              <w:rPr>
                <w:sz w:val="20"/>
                <w:szCs w:val="20"/>
                <w:lang w:val="en-US"/>
              </w:rPr>
              <w:t xml:space="preserve">- </w:t>
            </w:r>
            <w:r w:rsidR="00224386" w:rsidRPr="00224386">
              <w:rPr>
                <w:sz w:val="20"/>
                <w:szCs w:val="20"/>
                <w:lang w:val="en-US"/>
              </w:rPr>
              <w:t>Or</w:t>
            </w:r>
            <w:r w:rsidR="00224386">
              <w:rPr>
                <w:sz w:val="20"/>
                <w:szCs w:val="20"/>
                <w:lang w:val="en-US"/>
              </w:rPr>
              <w:t>e</w:t>
            </w:r>
            <w:r w:rsidR="00224386" w:rsidRPr="00224386">
              <w:rPr>
                <w:sz w:val="20"/>
                <w:szCs w:val="20"/>
                <w:lang w:val="en-US"/>
              </w:rPr>
              <w:t>lenergo – a branch of IDGC of Centre</w:t>
            </w:r>
            <w:r w:rsidRPr="00224386">
              <w:rPr>
                <w:sz w:val="20"/>
                <w:szCs w:val="20"/>
                <w:lang w:val="en-US"/>
              </w:rPr>
              <w:t>;</w:t>
            </w:r>
          </w:p>
          <w:p w:rsidR="007974C8" w:rsidRPr="00224386" w:rsidRDefault="007974C8" w:rsidP="007974C8">
            <w:pPr>
              <w:rPr>
                <w:sz w:val="20"/>
                <w:szCs w:val="20"/>
                <w:lang w:val="en-US"/>
              </w:rPr>
            </w:pPr>
            <w:r w:rsidRPr="00224386">
              <w:rPr>
                <w:sz w:val="20"/>
                <w:szCs w:val="20"/>
                <w:lang w:val="en-US"/>
              </w:rPr>
              <w:t xml:space="preserve">- </w:t>
            </w:r>
            <w:r w:rsidR="00224386" w:rsidRPr="00224386">
              <w:rPr>
                <w:sz w:val="20"/>
                <w:szCs w:val="20"/>
                <w:lang w:val="en-US"/>
              </w:rPr>
              <w:t>Smolenskenergo – a branch of IDGC of Centre</w:t>
            </w:r>
            <w:r w:rsidRPr="00224386">
              <w:rPr>
                <w:sz w:val="20"/>
                <w:szCs w:val="20"/>
                <w:lang w:val="en-US"/>
              </w:rPr>
              <w:t>;</w:t>
            </w:r>
          </w:p>
          <w:p w:rsidR="007974C8" w:rsidRPr="00224386" w:rsidRDefault="007974C8" w:rsidP="007974C8">
            <w:pPr>
              <w:rPr>
                <w:sz w:val="20"/>
                <w:szCs w:val="20"/>
                <w:lang w:val="en-US"/>
              </w:rPr>
            </w:pPr>
            <w:r w:rsidRPr="00224386">
              <w:rPr>
                <w:sz w:val="20"/>
                <w:szCs w:val="20"/>
                <w:lang w:val="en-US"/>
              </w:rPr>
              <w:t xml:space="preserve">- </w:t>
            </w:r>
            <w:r w:rsidR="00224386" w:rsidRPr="00224386">
              <w:rPr>
                <w:sz w:val="20"/>
                <w:szCs w:val="20"/>
                <w:lang w:val="en-US"/>
              </w:rPr>
              <w:t>Tambovenergo – a branch of IDGC of Centre</w:t>
            </w:r>
            <w:r w:rsidRPr="00224386">
              <w:rPr>
                <w:sz w:val="20"/>
                <w:szCs w:val="20"/>
                <w:lang w:val="en-US"/>
              </w:rPr>
              <w:t>;</w:t>
            </w:r>
          </w:p>
          <w:p w:rsidR="007974C8" w:rsidRPr="00224386" w:rsidRDefault="007974C8" w:rsidP="007974C8">
            <w:pPr>
              <w:rPr>
                <w:sz w:val="20"/>
                <w:szCs w:val="20"/>
                <w:lang w:val="en-US"/>
              </w:rPr>
            </w:pPr>
            <w:r w:rsidRPr="00224386">
              <w:rPr>
                <w:sz w:val="20"/>
                <w:szCs w:val="20"/>
                <w:lang w:val="en-US"/>
              </w:rPr>
              <w:t xml:space="preserve">- </w:t>
            </w:r>
            <w:r w:rsidR="00224386" w:rsidRPr="00224386">
              <w:rPr>
                <w:sz w:val="20"/>
                <w:szCs w:val="20"/>
                <w:lang w:val="en-US"/>
              </w:rPr>
              <w:t>Tverenergo – a branch of IDGC of Centre</w:t>
            </w:r>
            <w:r w:rsidRPr="00224386">
              <w:rPr>
                <w:sz w:val="20"/>
                <w:szCs w:val="20"/>
                <w:lang w:val="en-US"/>
              </w:rPr>
              <w:t>;</w:t>
            </w:r>
          </w:p>
          <w:p w:rsidR="007974C8" w:rsidRPr="00224386" w:rsidRDefault="007974C8" w:rsidP="007974C8">
            <w:pPr>
              <w:rPr>
                <w:sz w:val="20"/>
                <w:szCs w:val="20"/>
                <w:lang w:val="en-US"/>
              </w:rPr>
            </w:pPr>
            <w:r w:rsidRPr="00224386">
              <w:rPr>
                <w:sz w:val="20"/>
                <w:szCs w:val="20"/>
                <w:lang w:val="en-US"/>
              </w:rPr>
              <w:t xml:space="preserve">- </w:t>
            </w:r>
            <w:r w:rsidR="00224386" w:rsidRPr="00224386">
              <w:rPr>
                <w:sz w:val="20"/>
                <w:szCs w:val="20"/>
                <w:lang w:val="en-US"/>
              </w:rPr>
              <w:t>Yarenergo – a branch of IDGC of Centre</w:t>
            </w:r>
            <w:r w:rsidRPr="00224386">
              <w:rPr>
                <w:sz w:val="20"/>
                <w:szCs w:val="20"/>
                <w:lang w:val="en-US"/>
              </w:rPr>
              <w:t>.</w:t>
            </w:r>
          </w:p>
        </w:tc>
      </w:tr>
      <w:tr w:rsidR="007974C8" w:rsidRPr="007974C8" w:rsidTr="002271C7">
        <w:tc>
          <w:tcPr>
            <w:tcW w:w="4253" w:type="dxa"/>
            <w:shd w:val="clear" w:color="auto" w:fill="auto"/>
          </w:tcPr>
          <w:p w:rsidR="00224386" w:rsidRPr="00224386" w:rsidRDefault="00224386" w:rsidP="00224386">
            <w:pPr>
              <w:rPr>
                <w:sz w:val="20"/>
                <w:szCs w:val="20"/>
              </w:rPr>
            </w:pPr>
            <w:r w:rsidRPr="00224386">
              <w:rPr>
                <w:sz w:val="20"/>
                <w:szCs w:val="20"/>
              </w:rPr>
              <w:t>Executive Body</w:t>
            </w:r>
          </w:p>
          <w:p w:rsidR="007974C8" w:rsidRPr="00224386" w:rsidRDefault="00224386" w:rsidP="00224386">
            <w:pPr>
              <w:rPr>
                <w:sz w:val="20"/>
                <w:szCs w:val="20"/>
                <w:lang w:val="en-US"/>
              </w:rPr>
            </w:pPr>
            <w:r w:rsidRPr="00224386">
              <w:rPr>
                <w:sz w:val="20"/>
                <w:szCs w:val="20"/>
                <w:lang w:val="en-US"/>
              </w:rPr>
              <w:t>(Full name, position, date of entry into service) of all within the reporting period and any events after the reporting date</w:t>
            </w:r>
          </w:p>
        </w:tc>
        <w:tc>
          <w:tcPr>
            <w:tcW w:w="5670" w:type="dxa"/>
            <w:shd w:val="clear" w:color="auto" w:fill="auto"/>
            <w:vAlign w:val="center"/>
          </w:tcPr>
          <w:p w:rsidR="00224386" w:rsidRDefault="00224386" w:rsidP="00BB4C5C">
            <w:pPr>
              <w:rPr>
                <w:sz w:val="20"/>
                <w:szCs w:val="20"/>
                <w:lang w:val="en-US"/>
              </w:rPr>
            </w:pPr>
            <w:r w:rsidRPr="00224386">
              <w:rPr>
                <w:sz w:val="20"/>
                <w:szCs w:val="20"/>
                <w:lang w:val="en-US"/>
              </w:rPr>
              <w:t>Dmitry Olegovich Gudzhoyan</w:t>
            </w:r>
            <w:r w:rsidR="007974C8" w:rsidRPr="00224386">
              <w:rPr>
                <w:sz w:val="20"/>
                <w:szCs w:val="20"/>
                <w:lang w:val="en-US"/>
              </w:rPr>
              <w:t xml:space="preserve">, </w:t>
            </w:r>
            <w:bookmarkStart w:id="0" w:name="OLE_LINK1"/>
            <w:bookmarkStart w:id="1" w:name="OLE_LINK2"/>
            <w:r w:rsidRPr="00224386">
              <w:rPr>
                <w:sz w:val="20"/>
                <w:szCs w:val="20"/>
                <w:lang w:val="en-US"/>
              </w:rPr>
              <w:t xml:space="preserve">time of taking office </w:t>
            </w:r>
          </w:p>
          <w:p w:rsidR="007974C8" w:rsidRPr="00711DCA" w:rsidRDefault="00845F11" w:rsidP="00224386">
            <w:pPr>
              <w:rPr>
                <w:sz w:val="20"/>
                <w:szCs w:val="20"/>
              </w:rPr>
            </w:pPr>
            <w:r w:rsidRPr="00711DCA">
              <w:rPr>
                <w:sz w:val="20"/>
                <w:szCs w:val="20"/>
              </w:rPr>
              <w:t xml:space="preserve">17.12.2010 </w:t>
            </w:r>
            <w:bookmarkEnd w:id="0"/>
            <w:bookmarkEnd w:id="1"/>
          </w:p>
        </w:tc>
      </w:tr>
      <w:tr w:rsidR="007974C8" w:rsidRPr="007974C8" w:rsidTr="002271C7">
        <w:tc>
          <w:tcPr>
            <w:tcW w:w="4253" w:type="dxa"/>
            <w:shd w:val="clear" w:color="auto" w:fill="auto"/>
          </w:tcPr>
          <w:p w:rsidR="00224386" w:rsidRPr="00224386" w:rsidRDefault="00224386" w:rsidP="00224386">
            <w:pPr>
              <w:rPr>
                <w:sz w:val="20"/>
                <w:szCs w:val="20"/>
              </w:rPr>
            </w:pPr>
            <w:r w:rsidRPr="00224386">
              <w:rPr>
                <w:sz w:val="20"/>
                <w:szCs w:val="20"/>
              </w:rPr>
              <w:t>Chief Accountant</w:t>
            </w:r>
          </w:p>
          <w:p w:rsidR="007974C8" w:rsidRPr="00224386" w:rsidRDefault="00224386" w:rsidP="00224386">
            <w:pPr>
              <w:rPr>
                <w:sz w:val="20"/>
                <w:szCs w:val="20"/>
                <w:lang w:val="en-US"/>
              </w:rPr>
            </w:pPr>
            <w:r w:rsidRPr="00224386">
              <w:rPr>
                <w:sz w:val="20"/>
                <w:szCs w:val="20"/>
                <w:lang w:val="en-US"/>
              </w:rPr>
              <w:t>(Full name, position, date of entry into service)</w:t>
            </w:r>
            <w:r w:rsidR="007974C8" w:rsidRPr="00224386">
              <w:rPr>
                <w:sz w:val="20"/>
                <w:szCs w:val="20"/>
                <w:lang w:val="en-US"/>
              </w:rPr>
              <w:t xml:space="preserve"> </w:t>
            </w:r>
          </w:p>
        </w:tc>
        <w:tc>
          <w:tcPr>
            <w:tcW w:w="5670" w:type="dxa"/>
            <w:shd w:val="clear" w:color="auto" w:fill="auto"/>
            <w:vAlign w:val="center"/>
          </w:tcPr>
          <w:p w:rsidR="007974C8" w:rsidRPr="00224386" w:rsidRDefault="00224386" w:rsidP="007974C8">
            <w:pPr>
              <w:rPr>
                <w:sz w:val="20"/>
                <w:szCs w:val="20"/>
                <w:lang w:val="en-US"/>
              </w:rPr>
            </w:pPr>
            <w:r w:rsidRPr="00224386">
              <w:rPr>
                <w:sz w:val="20"/>
                <w:szCs w:val="20"/>
                <w:lang w:val="en-US"/>
              </w:rPr>
              <w:t>Svetlana Yuryevna Puzenko</w:t>
            </w:r>
            <w:r w:rsidR="007974C8" w:rsidRPr="00224386">
              <w:rPr>
                <w:sz w:val="20"/>
                <w:szCs w:val="20"/>
                <w:lang w:val="en-US"/>
              </w:rPr>
              <w:t xml:space="preserve">, </w:t>
            </w:r>
          </w:p>
          <w:p w:rsidR="00BC3B83" w:rsidRPr="00224386" w:rsidRDefault="00224386" w:rsidP="00BC3B83">
            <w:pPr>
              <w:rPr>
                <w:sz w:val="20"/>
                <w:szCs w:val="20"/>
                <w:lang w:val="en-US"/>
              </w:rPr>
            </w:pPr>
            <w:r w:rsidRPr="00224386">
              <w:rPr>
                <w:sz w:val="20"/>
                <w:szCs w:val="20"/>
                <w:lang w:val="en-US"/>
              </w:rPr>
              <w:t>Director for Accounting Policy</w:t>
            </w:r>
            <w:r w:rsidR="007974C8" w:rsidRPr="00224386">
              <w:rPr>
                <w:sz w:val="20"/>
                <w:szCs w:val="20"/>
                <w:lang w:val="en-US"/>
              </w:rPr>
              <w:t xml:space="preserve">, 26.04.2007 </w:t>
            </w:r>
            <w:r w:rsidR="00BC3B83" w:rsidRPr="00224386">
              <w:rPr>
                <w:rFonts w:ascii="Calibri" w:eastAsia="Calibri" w:hAnsi="Calibri" w:cs="Calibri"/>
                <w:color w:val="1F497D"/>
                <w:sz w:val="22"/>
                <w:szCs w:val="22"/>
                <w:lang w:val="en-US"/>
              </w:rPr>
              <w:t>(</w:t>
            </w:r>
            <w:r w:rsidRPr="00224386">
              <w:rPr>
                <w:sz w:val="20"/>
                <w:szCs w:val="20"/>
                <w:lang w:val="en-US"/>
              </w:rPr>
              <w:t>leaving</w:t>
            </w:r>
            <w:r w:rsidR="00BC3B83" w:rsidRPr="00224386">
              <w:rPr>
                <w:sz w:val="20"/>
                <w:szCs w:val="20"/>
                <w:lang w:val="en-US"/>
              </w:rPr>
              <w:t xml:space="preserve"> 12.12.2011 </w:t>
            </w:r>
            <w:r>
              <w:rPr>
                <w:sz w:val="20"/>
                <w:szCs w:val="20"/>
                <w:lang w:val="en-US"/>
              </w:rPr>
              <w:t>Order</w:t>
            </w:r>
            <w:r w:rsidR="00BC3B83" w:rsidRPr="00224386">
              <w:rPr>
                <w:sz w:val="20"/>
                <w:szCs w:val="20"/>
                <w:lang w:val="en-US"/>
              </w:rPr>
              <w:t xml:space="preserve"> </w:t>
            </w:r>
            <w:r>
              <w:rPr>
                <w:sz w:val="20"/>
                <w:szCs w:val="20"/>
                <w:lang w:val="en-US"/>
              </w:rPr>
              <w:t>#</w:t>
            </w:r>
            <w:r w:rsidR="00C17173" w:rsidRPr="00224386">
              <w:rPr>
                <w:sz w:val="20"/>
                <w:szCs w:val="20"/>
                <w:lang w:val="en-US"/>
              </w:rPr>
              <w:t xml:space="preserve"> </w:t>
            </w:r>
            <w:r w:rsidR="00BC3B83" w:rsidRPr="00224386">
              <w:rPr>
                <w:sz w:val="20"/>
                <w:szCs w:val="20"/>
                <w:lang w:val="en-US"/>
              </w:rPr>
              <w:t>643-</w:t>
            </w:r>
            <w:r>
              <w:rPr>
                <w:sz w:val="20"/>
                <w:szCs w:val="20"/>
                <w:lang w:val="en-US"/>
              </w:rPr>
              <w:t>lp</w:t>
            </w:r>
            <w:r w:rsidR="00BC3B83" w:rsidRPr="00224386">
              <w:rPr>
                <w:sz w:val="20"/>
                <w:szCs w:val="20"/>
                <w:lang w:val="en-US"/>
              </w:rPr>
              <w:t>)</w:t>
            </w:r>
          </w:p>
          <w:p w:rsidR="007974C8" w:rsidRPr="00224386" w:rsidRDefault="007974C8" w:rsidP="004108EC">
            <w:pPr>
              <w:rPr>
                <w:sz w:val="20"/>
                <w:szCs w:val="20"/>
                <w:lang w:val="en-US"/>
              </w:rPr>
            </w:pPr>
          </w:p>
          <w:p w:rsidR="00BC3B83" w:rsidRPr="00BC3B83" w:rsidRDefault="002D2823" w:rsidP="00BC3B83">
            <w:pPr>
              <w:rPr>
                <w:sz w:val="20"/>
                <w:szCs w:val="20"/>
              </w:rPr>
            </w:pPr>
            <w:r w:rsidRPr="002D2823">
              <w:rPr>
                <w:sz w:val="20"/>
                <w:szCs w:val="20"/>
              </w:rPr>
              <w:t>M</w:t>
            </w:r>
            <w:r>
              <w:rPr>
                <w:sz w:val="20"/>
                <w:szCs w:val="20"/>
                <w:lang w:val="en-US"/>
              </w:rPr>
              <w:t xml:space="preserve">arina </w:t>
            </w:r>
            <w:r w:rsidRPr="002D2823">
              <w:rPr>
                <w:sz w:val="20"/>
                <w:szCs w:val="20"/>
              </w:rPr>
              <w:t>V</w:t>
            </w:r>
            <w:r>
              <w:rPr>
                <w:sz w:val="20"/>
                <w:szCs w:val="20"/>
                <w:lang w:val="en-US"/>
              </w:rPr>
              <w:t>iktorovna</w:t>
            </w:r>
            <w:r w:rsidRPr="002D2823">
              <w:rPr>
                <w:sz w:val="20"/>
                <w:szCs w:val="20"/>
              </w:rPr>
              <w:t xml:space="preserve"> Danilova</w:t>
            </w:r>
            <w:r w:rsidR="00BC3B83">
              <w:rPr>
                <w:sz w:val="20"/>
                <w:szCs w:val="20"/>
              </w:rPr>
              <w:t>,</w:t>
            </w:r>
          </w:p>
          <w:p w:rsidR="00BC3B83" w:rsidRPr="00BC3B83" w:rsidRDefault="002D2823" w:rsidP="00BC3B83">
            <w:pPr>
              <w:rPr>
                <w:sz w:val="20"/>
                <w:szCs w:val="20"/>
              </w:rPr>
            </w:pPr>
            <w:r w:rsidRPr="002D2823">
              <w:rPr>
                <w:sz w:val="20"/>
                <w:szCs w:val="20"/>
              </w:rPr>
              <w:t xml:space="preserve">Acting Chief Accountant – Head of Financial and Tax Accounting and Reporting Department </w:t>
            </w:r>
          </w:p>
          <w:p w:rsidR="00BC3B83" w:rsidRPr="00BC3B83" w:rsidRDefault="00BC3B83" w:rsidP="00BC3B83">
            <w:pPr>
              <w:rPr>
                <w:sz w:val="20"/>
                <w:szCs w:val="20"/>
              </w:rPr>
            </w:pPr>
            <w:r w:rsidRPr="00BC3B83">
              <w:rPr>
                <w:sz w:val="20"/>
                <w:szCs w:val="20"/>
              </w:rPr>
              <w:t>09.12.2011</w:t>
            </w:r>
            <w:r w:rsidR="00224386">
              <w:rPr>
                <w:sz w:val="20"/>
                <w:szCs w:val="20"/>
                <w:lang w:val="en-US"/>
              </w:rPr>
              <w:t>#</w:t>
            </w:r>
            <w:r w:rsidR="00C17173">
              <w:rPr>
                <w:sz w:val="20"/>
                <w:szCs w:val="20"/>
              </w:rPr>
              <w:t xml:space="preserve"> </w:t>
            </w:r>
            <w:r w:rsidRPr="00BC3B83">
              <w:rPr>
                <w:sz w:val="20"/>
                <w:szCs w:val="20"/>
              </w:rPr>
              <w:t>641-</w:t>
            </w:r>
            <w:r w:rsidR="00224386">
              <w:t xml:space="preserve"> </w:t>
            </w:r>
            <w:r w:rsidR="00224386" w:rsidRPr="00224386">
              <w:rPr>
                <w:sz w:val="20"/>
                <w:szCs w:val="20"/>
              </w:rPr>
              <w:t>lp</w:t>
            </w:r>
          </w:p>
          <w:p w:rsidR="00BC3B83" w:rsidRPr="00711DCA" w:rsidRDefault="00BC3B83" w:rsidP="004108EC">
            <w:pPr>
              <w:rPr>
                <w:sz w:val="20"/>
                <w:szCs w:val="20"/>
              </w:rPr>
            </w:pPr>
          </w:p>
        </w:tc>
      </w:tr>
    </w:tbl>
    <w:p w:rsidR="002D2823" w:rsidRDefault="002D2823" w:rsidP="002D2823">
      <w:pPr>
        <w:pStyle w:val="af2"/>
        <w:ind w:left="1080"/>
        <w:rPr>
          <w:rFonts w:ascii="Times New Roman" w:hAnsi="Times New Roman"/>
          <w:b/>
          <w:lang w:val="en-GB"/>
        </w:rPr>
      </w:pPr>
    </w:p>
    <w:p w:rsidR="002D2823" w:rsidRPr="00445064" w:rsidRDefault="002D2823" w:rsidP="002D2823">
      <w:pPr>
        <w:pStyle w:val="af2"/>
        <w:ind w:left="1080"/>
        <w:rPr>
          <w:rFonts w:ascii="Times New Roman" w:hAnsi="Times New Roman"/>
          <w:b/>
          <w:lang w:val="en-GB"/>
        </w:rPr>
      </w:pPr>
      <w:r w:rsidRPr="00445064">
        <w:rPr>
          <w:rFonts w:ascii="Times New Roman" w:hAnsi="Times New Roman"/>
          <w:b/>
          <w:lang w:val="en-GB"/>
        </w:rPr>
        <w:t xml:space="preserve">INFORMATION ON THE </w:t>
      </w:r>
      <w:r>
        <w:rPr>
          <w:rFonts w:ascii="Times New Roman" w:hAnsi="Times New Roman"/>
          <w:b/>
          <w:lang w:val="en-GB"/>
        </w:rPr>
        <w:t>MEMBERS</w:t>
      </w:r>
      <w:r w:rsidRPr="00445064">
        <w:rPr>
          <w:rFonts w:ascii="Times New Roman" w:hAnsi="Times New Roman"/>
          <w:b/>
          <w:lang w:val="en-GB"/>
        </w:rPr>
        <w:t xml:space="preserve"> OF THE </w:t>
      </w:r>
      <w:r>
        <w:rPr>
          <w:rFonts w:ascii="Times New Roman" w:hAnsi="Times New Roman"/>
          <w:b/>
          <w:lang w:val="en-GB"/>
        </w:rPr>
        <w:t>AUDITING COMMITTEE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CF0AA1" w:rsidRPr="007F1878" w:rsidTr="007F1878">
        <w:tc>
          <w:tcPr>
            <w:tcW w:w="4785" w:type="dxa"/>
            <w:shd w:val="clear" w:color="auto" w:fill="auto"/>
          </w:tcPr>
          <w:p w:rsidR="00CF0AA1" w:rsidRPr="002D2823" w:rsidRDefault="00CF0AA1" w:rsidP="00E03574">
            <w:pPr>
              <w:rPr>
                <w:sz w:val="20"/>
                <w:szCs w:val="20"/>
                <w:lang w:val="en-US"/>
              </w:rPr>
            </w:pPr>
            <w:r w:rsidRPr="00711DCA">
              <w:rPr>
                <w:sz w:val="20"/>
                <w:szCs w:val="20"/>
              </w:rPr>
              <w:t>Председатель</w:t>
            </w:r>
            <w:r w:rsidRPr="002D2823">
              <w:rPr>
                <w:sz w:val="20"/>
                <w:szCs w:val="20"/>
                <w:lang w:val="en-US"/>
              </w:rPr>
              <w:t xml:space="preserve"> </w:t>
            </w:r>
            <w:r w:rsidR="002D2823" w:rsidRPr="002D2823">
              <w:rPr>
                <w:sz w:val="20"/>
                <w:szCs w:val="20"/>
                <w:lang w:val="en-US"/>
              </w:rPr>
              <w:t>of the Auditing Committee</w:t>
            </w:r>
          </w:p>
        </w:tc>
        <w:tc>
          <w:tcPr>
            <w:tcW w:w="4786" w:type="dxa"/>
            <w:shd w:val="clear" w:color="auto" w:fill="auto"/>
          </w:tcPr>
          <w:p w:rsidR="00CF0AA1" w:rsidRPr="00401056" w:rsidRDefault="002D2823" w:rsidP="00A508CF">
            <w:pPr>
              <w:pStyle w:val="af"/>
              <w:widowControl w:val="0"/>
              <w:ind w:firstLine="0"/>
              <w:rPr>
                <w:sz w:val="20"/>
                <w:szCs w:val="20"/>
              </w:rPr>
            </w:pPr>
            <w:r w:rsidRPr="002D2823">
              <w:rPr>
                <w:sz w:val="20"/>
                <w:szCs w:val="20"/>
              </w:rPr>
              <w:t>Izumrud Aligadzhievna Alimuradova</w:t>
            </w:r>
          </w:p>
        </w:tc>
      </w:tr>
      <w:tr w:rsidR="00CF0AA1" w:rsidRPr="007F1878" w:rsidTr="007F1878">
        <w:tc>
          <w:tcPr>
            <w:tcW w:w="4785" w:type="dxa"/>
            <w:shd w:val="clear" w:color="auto" w:fill="auto"/>
          </w:tcPr>
          <w:p w:rsidR="00CF0AA1" w:rsidRPr="002D2823" w:rsidRDefault="00CF0AA1" w:rsidP="00E03574">
            <w:pPr>
              <w:rPr>
                <w:sz w:val="20"/>
                <w:szCs w:val="20"/>
                <w:lang w:val="en-US"/>
              </w:rPr>
            </w:pPr>
            <w:bookmarkStart w:id="2" w:name="OLE_LINK3"/>
            <w:bookmarkStart w:id="3" w:name="OLE_LINK4"/>
            <w:r w:rsidRPr="00711DCA">
              <w:rPr>
                <w:sz w:val="20"/>
                <w:szCs w:val="20"/>
              </w:rPr>
              <w:t>Секретарь</w:t>
            </w:r>
            <w:r w:rsidRPr="002D2823">
              <w:rPr>
                <w:sz w:val="20"/>
                <w:szCs w:val="20"/>
                <w:lang w:val="en-US"/>
              </w:rPr>
              <w:t xml:space="preserve"> </w:t>
            </w:r>
            <w:r w:rsidR="002D2823" w:rsidRPr="002D2823">
              <w:rPr>
                <w:sz w:val="20"/>
                <w:szCs w:val="20"/>
                <w:lang w:val="en-US"/>
              </w:rPr>
              <w:t>of the Auditing Committee</w:t>
            </w:r>
            <w:bookmarkEnd w:id="2"/>
            <w:bookmarkEnd w:id="3"/>
          </w:p>
        </w:tc>
        <w:tc>
          <w:tcPr>
            <w:tcW w:w="4786" w:type="dxa"/>
            <w:shd w:val="clear" w:color="auto" w:fill="auto"/>
          </w:tcPr>
          <w:p w:rsidR="00CF0AA1" w:rsidRPr="00401056" w:rsidRDefault="002D2823" w:rsidP="006571A1">
            <w:pPr>
              <w:pStyle w:val="af"/>
              <w:widowControl w:val="0"/>
              <w:ind w:firstLine="0"/>
              <w:rPr>
                <w:sz w:val="20"/>
                <w:szCs w:val="20"/>
              </w:rPr>
            </w:pPr>
            <w:r w:rsidRPr="002D2823">
              <w:rPr>
                <w:sz w:val="20"/>
                <w:szCs w:val="20"/>
              </w:rPr>
              <w:t>Olga Sergeyevna Sinitsina</w:t>
            </w:r>
          </w:p>
        </w:tc>
      </w:tr>
      <w:tr w:rsidR="00CF0AA1" w:rsidRPr="007F1878" w:rsidTr="007F1878">
        <w:tc>
          <w:tcPr>
            <w:tcW w:w="4785" w:type="dxa"/>
            <w:shd w:val="clear" w:color="auto" w:fill="auto"/>
          </w:tcPr>
          <w:p w:rsidR="00CF0AA1" w:rsidRPr="002D2823" w:rsidRDefault="00CF0AA1" w:rsidP="00E03574">
            <w:pPr>
              <w:rPr>
                <w:sz w:val="20"/>
                <w:szCs w:val="20"/>
                <w:lang w:val="en-US"/>
              </w:rPr>
            </w:pPr>
            <w:r w:rsidRPr="00711DCA">
              <w:rPr>
                <w:sz w:val="20"/>
                <w:szCs w:val="20"/>
              </w:rPr>
              <w:t>Члены</w:t>
            </w:r>
            <w:r w:rsidRPr="002D2823">
              <w:rPr>
                <w:sz w:val="20"/>
                <w:szCs w:val="20"/>
                <w:lang w:val="en-US"/>
              </w:rPr>
              <w:t xml:space="preserve"> </w:t>
            </w:r>
            <w:r w:rsidR="002D2823" w:rsidRPr="002D2823">
              <w:rPr>
                <w:sz w:val="20"/>
                <w:szCs w:val="20"/>
                <w:lang w:val="en-US"/>
              </w:rPr>
              <w:t>of the Auditing Committee</w:t>
            </w:r>
          </w:p>
        </w:tc>
        <w:tc>
          <w:tcPr>
            <w:tcW w:w="4786" w:type="dxa"/>
            <w:shd w:val="clear" w:color="auto" w:fill="auto"/>
          </w:tcPr>
          <w:p w:rsidR="00CF0AA1" w:rsidRPr="00401056" w:rsidRDefault="002D2823" w:rsidP="00A508CF">
            <w:pPr>
              <w:pStyle w:val="af"/>
              <w:widowControl w:val="0"/>
              <w:ind w:firstLine="0"/>
              <w:rPr>
                <w:sz w:val="20"/>
                <w:szCs w:val="20"/>
              </w:rPr>
            </w:pPr>
            <w:r w:rsidRPr="002D2823">
              <w:rPr>
                <w:sz w:val="20"/>
                <w:szCs w:val="20"/>
              </w:rPr>
              <w:t>Vladimir Nikolaevich Arkhipov</w:t>
            </w:r>
          </w:p>
        </w:tc>
      </w:tr>
      <w:tr w:rsidR="00CF0AA1" w:rsidTr="007F1878">
        <w:tc>
          <w:tcPr>
            <w:tcW w:w="4785" w:type="dxa"/>
            <w:shd w:val="clear" w:color="auto" w:fill="auto"/>
          </w:tcPr>
          <w:p w:rsidR="00CF0AA1" w:rsidRPr="00711DCA" w:rsidRDefault="00CF0AA1" w:rsidP="00E03574">
            <w:pPr>
              <w:rPr>
                <w:sz w:val="20"/>
                <w:szCs w:val="20"/>
              </w:rPr>
            </w:pPr>
          </w:p>
        </w:tc>
        <w:tc>
          <w:tcPr>
            <w:tcW w:w="4786" w:type="dxa"/>
            <w:shd w:val="clear" w:color="auto" w:fill="auto"/>
          </w:tcPr>
          <w:p w:rsidR="00CF0AA1" w:rsidRPr="00401056" w:rsidRDefault="002D2823" w:rsidP="00A508CF">
            <w:pPr>
              <w:pStyle w:val="af"/>
              <w:widowControl w:val="0"/>
              <w:ind w:firstLine="0"/>
              <w:rPr>
                <w:sz w:val="20"/>
                <w:szCs w:val="20"/>
              </w:rPr>
            </w:pPr>
            <w:r w:rsidRPr="002D2823">
              <w:rPr>
                <w:sz w:val="20"/>
                <w:szCs w:val="20"/>
              </w:rPr>
              <w:t>Galina Ivanovna Meshalova</w:t>
            </w:r>
          </w:p>
        </w:tc>
      </w:tr>
      <w:tr w:rsidR="00CF0AA1" w:rsidTr="007F1878">
        <w:tc>
          <w:tcPr>
            <w:tcW w:w="4785" w:type="dxa"/>
            <w:shd w:val="clear" w:color="auto" w:fill="auto"/>
          </w:tcPr>
          <w:p w:rsidR="00CF0AA1" w:rsidRPr="00711DCA" w:rsidRDefault="00CF0AA1" w:rsidP="00E03574">
            <w:pPr>
              <w:rPr>
                <w:sz w:val="20"/>
                <w:szCs w:val="20"/>
              </w:rPr>
            </w:pPr>
          </w:p>
        </w:tc>
        <w:tc>
          <w:tcPr>
            <w:tcW w:w="4786" w:type="dxa"/>
            <w:shd w:val="clear" w:color="auto" w:fill="auto"/>
          </w:tcPr>
          <w:p w:rsidR="00CF0AA1" w:rsidRPr="00401056" w:rsidRDefault="002D2823" w:rsidP="00A508CF">
            <w:pPr>
              <w:pStyle w:val="af"/>
              <w:widowControl w:val="0"/>
              <w:ind w:firstLine="0"/>
              <w:rPr>
                <w:sz w:val="20"/>
                <w:szCs w:val="20"/>
              </w:rPr>
            </w:pPr>
            <w:r w:rsidRPr="002D2823">
              <w:rPr>
                <w:sz w:val="20"/>
                <w:szCs w:val="20"/>
              </w:rPr>
              <w:t>Igor Yuryevich Bogachev</w:t>
            </w:r>
          </w:p>
        </w:tc>
      </w:tr>
    </w:tbl>
    <w:p w:rsidR="00E03574" w:rsidRDefault="002D2823" w:rsidP="00E03574">
      <w:pPr>
        <w:pStyle w:val="1"/>
        <w:rPr>
          <w:rFonts w:ascii="Times New Roman" w:hAnsi="Times New Roman"/>
          <w:sz w:val="24"/>
          <w:szCs w:val="24"/>
        </w:rPr>
      </w:pPr>
      <w:r w:rsidRPr="002D2823">
        <w:rPr>
          <w:rFonts w:ascii="Times New Roman" w:hAnsi="Times New Roman"/>
          <w:sz w:val="24"/>
          <w:szCs w:val="24"/>
        </w:rPr>
        <w:t>INFORMATION ON THE AUDITOR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5859"/>
      </w:tblGrid>
      <w:tr w:rsidR="00113808" w:rsidRPr="00113808" w:rsidTr="002271C7">
        <w:tc>
          <w:tcPr>
            <w:tcW w:w="3888" w:type="dxa"/>
            <w:tcBorders>
              <w:top w:val="single" w:sz="4" w:space="0" w:color="auto"/>
              <w:left w:val="single" w:sz="4" w:space="0" w:color="auto"/>
              <w:bottom w:val="single" w:sz="4" w:space="0" w:color="auto"/>
              <w:right w:val="single" w:sz="4" w:space="0" w:color="auto"/>
            </w:tcBorders>
          </w:tcPr>
          <w:p w:rsidR="00113808" w:rsidRPr="00113808" w:rsidRDefault="00113808" w:rsidP="00860BA4">
            <w:pPr>
              <w:pStyle w:val="af2"/>
              <w:spacing w:after="0" w:line="240" w:lineRule="auto"/>
              <w:ind w:left="0"/>
              <w:rPr>
                <w:rFonts w:ascii="Times New Roman" w:hAnsi="Times New Roman"/>
                <w:sz w:val="20"/>
                <w:szCs w:val="20"/>
                <w:lang w:val="en-GB"/>
              </w:rPr>
            </w:pPr>
            <w:r w:rsidRPr="00113808">
              <w:rPr>
                <w:rFonts w:ascii="Times New Roman" w:hAnsi="Times New Roman"/>
                <w:sz w:val="20"/>
                <w:szCs w:val="20"/>
                <w:lang w:val="en-GB"/>
              </w:rPr>
              <w:t>Full name of the organisation</w:t>
            </w:r>
          </w:p>
        </w:tc>
        <w:tc>
          <w:tcPr>
            <w:tcW w:w="5859" w:type="dxa"/>
            <w:tcBorders>
              <w:top w:val="single" w:sz="4" w:space="0" w:color="auto"/>
              <w:left w:val="single" w:sz="4" w:space="0" w:color="auto"/>
              <w:bottom w:val="single" w:sz="4" w:space="0" w:color="auto"/>
              <w:right w:val="single" w:sz="4" w:space="0" w:color="auto"/>
            </w:tcBorders>
            <w:shd w:val="clear" w:color="auto" w:fill="auto"/>
            <w:vAlign w:val="center"/>
          </w:tcPr>
          <w:p w:rsidR="00113808" w:rsidRPr="00113808" w:rsidRDefault="00113808" w:rsidP="00064434">
            <w:pPr>
              <w:rPr>
                <w:sz w:val="20"/>
                <w:szCs w:val="20"/>
                <w:lang w:val="en-US"/>
              </w:rPr>
            </w:pPr>
            <w:r w:rsidRPr="00113808">
              <w:rPr>
                <w:sz w:val="20"/>
                <w:szCs w:val="20"/>
                <w:lang w:val="en-US"/>
              </w:rPr>
              <w:t>“RSM Top Audit”, Limited Liability Company</w:t>
            </w:r>
          </w:p>
        </w:tc>
      </w:tr>
      <w:tr w:rsidR="00113808" w:rsidRPr="00711DCA" w:rsidTr="002271C7">
        <w:tc>
          <w:tcPr>
            <w:tcW w:w="3888" w:type="dxa"/>
            <w:tcBorders>
              <w:top w:val="single" w:sz="4" w:space="0" w:color="auto"/>
              <w:left w:val="single" w:sz="4" w:space="0" w:color="auto"/>
              <w:bottom w:val="single" w:sz="4" w:space="0" w:color="auto"/>
              <w:right w:val="single" w:sz="4" w:space="0" w:color="auto"/>
            </w:tcBorders>
          </w:tcPr>
          <w:p w:rsidR="00113808" w:rsidRPr="00113808" w:rsidRDefault="00113808" w:rsidP="00860BA4">
            <w:pPr>
              <w:pStyle w:val="af2"/>
              <w:spacing w:after="0" w:line="240" w:lineRule="auto"/>
              <w:ind w:left="0"/>
              <w:rPr>
                <w:rFonts w:ascii="Times New Roman" w:hAnsi="Times New Roman"/>
                <w:sz w:val="20"/>
                <w:szCs w:val="20"/>
                <w:lang w:val="en-GB"/>
              </w:rPr>
            </w:pPr>
            <w:r w:rsidRPr="00113808">
              <w:rPr>
                <w:rFonts w:ascii="Times New Roman" w:hAnsi="Times New Roman"/>
                <w:sz w:val="20"/>
                <w:szCs w:val="20"/>
                <w:lang w:val="en-GB"/>
              </w:rPr>
              <w:t>Legal address (location)</w:t>
            </w:r>
          </w:p>
        </w:tc>
        <w:tc>
          <w:tcPr>
            <w:tcW w:w="5859" w:type="dxa"/>
            <w:tcBorders>
              <w:top w:val="single" w:sz="4" w:space="0" w:color="auto"/>
              <w:left w:val="single" w:sz="4" w:space="0" w:color="auto"/>
              <w:bottom w:val="single" w:sz="4" w:space="0" w:color="auto"/>
              <w:right w:val="single" w:sz="4" w:space="0" w:color="auto"/>
            </w:tcBorders>
            <w:shd w:val="clear" w:color="auto" w:fill="auto"/>
            <w:vAlign w:val="center"/>
          </w:tcPr>
          <w:p w:rsidR="00113808" w:rsidRPr="00711DCA" w:rsidRDefault="00113808" w:rsidP="00417423">
            <w:pPr>
              <w:rPr>
                <w:sz w:val="20"/>
                <w:szCs w:val="20"/>
              </w:rPr>
            </w:pPr>
            <w:r w:rsidRPr="00113808">
              <w:rPr>
                <w:sz w:val="20"/>
                <w:szCs w:val="20"/>
              </w:rPr>
              <w:t>119285, Moscow, Pudovkina street 4</w:t>
            </w:r>
          </w:p>
        </w:tc>
      </w:tr>
      <w:tr w:rsidR="00113808" w:rsidRPr="00711DCA" w:rsidTr="002271C7">
        <w:tc>
          <w:tcPr>
            <w:tcW w:w="3888" w:type="dxa"/>
            <w:tcBorders>
              <w:top w:val="single" w:sz="4" w:space="0" w:color="auto"/>
              <w:left w:val="single" w:sz="4" w:space="0" w:color="auto"/>
              <w:bottom w:val="single" w:sz="4" w:space="0" w:color="auto"/>
              <w:right w:val="single" w:sz="4" w:space="0" w:color="auto"/>
            </w:tcBorders>
          </w:tcPr>
          <w:p w:rsidR="00113808" w:rsidRPr="00113808" w:rsidRDefault="00113808" w:rsidP="00860BA4">
            <w:pPr>
              <w:pStyle w:val="af2"/>
              <w:spacing w:after="0" w:line="240" w:lineRule="auto"/>
              <w:ind w:left="0"/>
              <w:rPr>
                <w:rFonts w:ascii="Times New Roman" w:hAnsi="Times New Roman"/>
                <w:sz w:val="20"/>
                <w:szCs w:val="20"/>
                <w:lang w:val="en-GB"/>
              </w:rPr>
            </w:pPr>
            <w:r w:rsidRPr="00113808">
              <w:rPr>
                <w:rFonts w:ascii="Times New Roman" w:hAnsi="Times New Roman"/>
                <w:sz w:val="20"/>
                <w:szCs w:val="20"/>
                <w:lang w:val="en-GB"/>
              </w:rPr>
              <w:t>State registration (PSRN, date)</w:t>
            </w:r>
          </w:p>
        </w:tc>
        <w:tc>
          <w:tcPr>
            <w:tcW w:w="5859" w:type="dxa"/>
            <w:tcBorders>
              <w:top w:val="single" w:sz="4" w:space="0" w:color="auto"/>
              <w:left w:val="single" w:sz="4" w:space="0" w:color="auto"/>
              <w:bottom w:val="single" w:sz="4" w:space="0" w:color="auto"/>
              <w:right w:val="single" w:sz="4" w:space="0" w:color="auto"/>
            </w:tcBorders>
            <w:shd w:val="clear" w:color="auto" w:fill="auto"/>
            <w:vAlign w:val="center"/>
          </w:tcPr>
          <w:p w:rsidR="00113808" w:rsidRPr="00711DCA" w:rsidRDefault="00113808" w:rsidP="00417423">
            <w:pPr>
              <w:rPr>
                <w:sz w:val="20"/>
                <w:szCs w:val="20"/>
              </w:rPr>
            </w:pPr>
            <w:r w:rsidRPr="00113808">
              <w:rPr>
                <w:sz w:val="20"/>
                <w:szCs w:val="20"/>
              </w:rPr>
              <w:t>119285, Moscow, Pudovkina street 4</w:t>
            </w:r>
          </w:p>
        </w:tc>
      </w:tr>
      <w:tr w:rsidR="00113808" w:rsidRPr="00711DCA" w:rsidTr="002271C7">
        <w:tc>
          <w:tcPr>
            <w:tcW w:w="3888" w:type="dxa"/>
            <w:tcBorders>
              <w:top w:val="single" w:sz="4" w:space="0" w:color="auto"/>
              <w:left w:val="single" w:sz="4" w:space="0" w:color="auto"/>
              <w:bottom w:val="single" w:sz="4" w:space="0" w:color="auto"/>
              <w:right w:val="single" w:sz="4" w:space="0" w:color="auto"/>
            </w:tcBorders>
          </w:tcPr>
          <w:p w:rsidR="00113808" w:rsidRPr="00113808" w:rsidRDefault="00113808" w:rsidP="00860BA4">
            <w:pPr>
              <w:pStyle w:val="af2"/>
              <w:spacing w:after="0" w:line="240" w:lineRule="auto"/>
              <w:ind w:left="0"/>
              <w:rPr>
                <w:rFonts w:ascii="Times New Roman" w:hAnsi="Times New Roman"/>
                <w:sz w:val="20"/>
                <w:szCs w:val="20"/>
                <w:lang w:val="en-GB"/>
              </w:rPr>
            </w:pPr>
            <w:r w:rsidRPr="00113808">
              <w:rPr>
                <w:rFonts w:ascii="Times New Roman" w:hAnsi="Times New Roman"/>
                <w:sz w:val="20"/>
                <w:szCs w:val="20"/>
                <w:lang w:val="en-GB"/>
              </w:rPr>
              <w:t>Name of the self-regulating auditor association</w:t>
            </w:r>
          </w:p>
        </w:tc>
        <w:tc>
          <w:tcPr>
            <w:tcW w:w="5859" w:type="dxa"/>
            <w:tcBorders>
              <w:top w:val="single" w:sz="4" w:space="0" w:color="auto"/>
              <w:left w:val="single" w:sz="4" w:space="0" w:color="auto"/>
              <w:bottom w:val="single" w:sz="4" w:space="0" w:color="auto"/>
              <w:right w:val="single" w:sz="4" w:space="0" w:color="auto"/>
            </w:tcBorders>
            <w:shd w:val="clear" w:color="auto" w:fill="auto"/>
            <w:vAlign w:val="center"/>
          </w:tcPr>
          <w:p w:rsidR="00113808" w:rsidRPr="00711DCA" w:rsidRDefault="00113808" w:rsidP="00417423">
            <w:pPr>
              <w:rPr>
                <w:sz w:val="20"/>
                <w:szCs w:val="20"/>
              </w:rPr>
            </w:pPr>
            <w:r w:rsidRPr="00711DCA">
              <w:rPr>
                <w:sz w:val="20"/>
                <w:szCs w:val="20"/>
              </w:rPr>
              <w:t>1027700257540</w:t>
            </w:r>
          </w:p>
        </w:tc>
      </w:tr>
      <w:tr w:rsidR="00113808" w:rsidRPr="00113808" w:rsidTr="002271C7">
        <w:tc>
          <w:tcPr>
            <w:tcW w:w="3888" w:type="dxa"/>
            <w:tcBorders>
              <w:top w:val="single" w:sz="4" w:space="0" w:color="auto"/>
              <w:left w:val="single" w:sz="4" w:space="0" w:color="auto"/>
              <w:bottom w:val="single" w:sz="4" w:space="0" w:color="auto"/>
              <w:right w:val="single" w:sz="4" w:space="0" w:color="auto"/>
            </w:tcBorders>
          </w:tcPr>
          <w:p w:rsidR="00113808" w:rsidRPr="00113808" w:rsidRDefault="00113808" w:rsidP="00860BA4">
            <w:pPr>
              <w:pStyle w:val="af2"/>
              <w:spacing w:after="0" w:line="240" w:lineRule="auto"/>
              <w:ind w:left="0"/>
              <w:rPr>
                <w:rFonts w:ascii="Times New Roman" w:hAnsi="Times New Roman"/>
                <w:sz w:val="20"/>
                <w:szCs w:val="20"/>
                <w:lang w:val="en-GB"/>
              </w:rPr>
            </w:pPr>
            <w:r w:rsidRPr="00113808">
              <w:rPr>
                <w:rFonts w:ascii="Times New Roman" w:hAnsi="Times New Roman"/>
                <w:sz w:val="20"/>
                <w:szCs w:val="20"/>
                <w:lang w:val="en-GB"/>
              </w:rPr>
              <w:t>Full name of the organisation</w:t>
            </w:r>
          </w:p>
        </w:tc>
        <w:tc>
          <w:tcPr>
            <w:tcW w:w="5859" w:type="dxa"/>
            <w:tcBorders>
              <w:top w:val="single" w:sz="4" w:space="0" w:color="auto"/>
              <w:left w:val="single" w:sz="4" w:space="0" w:color="auto"/>
              <w:bottom w:val="single" w:sz="4" w:space="0" w:color="auto"/>
              <w:right w:val="single" w:sz="4" w:space="0" w:color="auto"/>
            </w:tcBorders>
            <w:shd w:val="clear" w:color="auto" w:fill="auto"/>
            <w:vAlign w:val="center"/>
          </w:tcPr>
          <w:p w:rsidR="00113808" w:rsidRPr="00113808" w:rsidRDefault="00113808" w:rsidP="00711DCA">
            <w:pPr>
              <w:rPr>
                <w:sz w:val="20"/>
                <w:szCs w:val="20"/>
                <w:lang w:val="en-US"/>
              </w:rPr>
            </w:pPr>
            <w:r w:rsidRPr="00113808">
              <w:rPr>
                <w:sz w:val="20"/>
                <w:szCs w:val="20"/>
                <w:lang w:val="en-US"/>
              </w:rPr>
              <w:t>Non-commercial partnership "Russian Collegium of Auditors"</w:t>
            </w:r>
          </w:p>
        </w:tc>
      </w:tr>
      <w:tr w:rsidR="00711DCA" w:rsidRPr="00711DCA" w:rsidTr="002271C7">
        <w:tc>
          <w:tcPr>
            <w:tcW w:w="3888" w:type="dxa"/>
            <w:tcBorders>
              <w:top w:val="single" w:sz="4" w:space="0" w:color="auto"/>
              <w:left w:val="single" w:sz="4" w:space="0" w:color="auto"/>
              <w:bottom w:val="single" w:sz="4" w:space="0" w:color="auto"/>
              <w:right w:val="single" w:sz="4" w:space="0" w:color="auto"/>
            </w:tcBorders>
          </w:tcPr>
          <w:p w:rsidR="00711DCA" w:rsidRPr="00113808" w:rsidRDefault="00113808" w:rsidP="00495EAF">
            <w:pPr>
              <w:rPr>
                <w:sz w:val="20"/>
                <w:szCs w:val="20"/>
              </w:rPr>
            </w:pPr>
            <w:r>
              <w:rPr>
                <w:sz w:val="20"/>
                <w:szCs w:val="20"/>
                <w:lang w:val="en-US"/>
              </w:rPr>
              <w:t>A</w:t>
            </w:r>
            <w:r w:rsidRPr="00113808">
              <w:rPr>
                <w:sz w:val="20"/>
                <w:szCs w:val="20"/>
              </w:rPr>
              <w:t>uditor’s opinion</w:t>
            </w:r>
          </w:p>
        </w:tc>
        <w:tc>
          <w:tcPr>
            <w:tcW w:w="5859" w:type="dxa"/>
            <w:tcBorders>
              <w:top w:val="single" w:sz="4" w:space="0" w:color="auto"/>
              <w:left w:val="single" w:sz="4" w:space="0" w:color="auto"/>
              <w:bottom w:val="single" w:sz="4" w:space="0" w:color="auto"/>
              <w:right w:val="single" w:sz="4" w:space="0" w:color="auto"/>
            </w:tcBorders>
            <w:shd w:val="clear" w:color="auto" w:fill="auto"/>
            <w:vAlign w:val="center"/>
          </w:tcPr>
          <w:p w:rsidR="00711DCA" w:rsidRPr="00711DCA" w:rsidRDefault="00113808" w:rsidP="00711DCA">
            <w:pPr>
              <w:rPr>
                <w:sz w:val="20"/>
                <w:szCs w:val="20"/>
              </w:rPr>
            </w:pPr>
            <w:r w:rsidRPr="00113808">
              <w:rPr>
                <w:sz w:val="20"/>
                <w:szCs w:val="20"/>
              </w:rPr>
              <w:t>unmodified</w:t>
            </w:r>
          </w:p>
        </w:tc>
      </w:tr>
      <w:tr w:rsidR="0033589A" w:rsidRPr="00711DCA" w:rsidTr="002271C7">
        <w:tc>
          <w:tcPr>
            <w:tcW w:w="3888" w:type="dxa"/>
            <w:tcBorders>
              <w:top w:val="single" w:sz="4" w:space="0" w:color="auto"/>
              <w:left w:val="single" w:sz="4" w:space="0" w:color="auto"/>
              <w:bottom w:val="single" w:sz="4" w:space="0" w:color="auto"/>
              <w:right w:val="single" w:sz="4" w:space="0" w:color="auto"/>
            </w:tcBorders>
          </w:tcPr>
          <w:p w:rsidR="0033589A" w:rsidRPr="00113808" w:rsidRDefault="00113808" w:rsidP="00113808">
            <w:pPr>
              <w:rPr>
                <w:sz w:val="20"/>
                <w:szCs w:val="20"/>
                <w:lang w:val="en-US"/>
              </w:rPr>
            </w:pPr>
            <w:r w:rsidRPr="00113808">
              <w:rPr>
                <w:sz w:val="20"/>
                <w:szCs w:val="20"/>
                <w:lang w:val="en-US"/>
              </w:rPr>
              <w:t xml:space="preserve">Minutes of the annual shareholders’ meeting </w:t>
            </w:r>
            <w:r>
              <w:rPr>
                <w:sz w:val="20"/>
                <w:szCs w:val="20"/>
                <w:lang w:val="en-US"/>
              </w:rPr>
              <w:t>(</w:t>
            </w:r>
            <w:r w:rsidRPr="00113808">
              <w:rPr>
                <w:sz w:val="20"/>
                <w:szCs w:val="20"/>
                <w:lang w:val="en-US"/>
              </w:rPr>
              <w:t>that  approved the Auditor, who confirmed the accounting (financial) statements</w:t>
            </w:r>
            <w:r w:rsidR="0033589A" w:rsidRPr="00113808">
              <w:rPr>
                <w:sz w:val="20"/>
                <w:szCs w:val="20"/>
                <w:lang w:val="en-US"/>
              </w:rPr>
              <w:t>)</w:t>
            </w:r>
          </w:p>
        </w:tc>
        <w:tc>
          <w:tcPr>
            <w:tcW w:w="5859" w:type="dxa"/>
            <w:tcBorders>
              <w:top w:val="single" w:sz="4" w:space="0" w:color="auto"/>
              <w:left w:val="single" w:sz="4" w:space="0" w:color="auto"/>
              <w:bottom w:val="single" w:sz="4" w:space="0" w:color="auto"/>
              <w:right w:val="single" w:sz="4" w:space="0" w:color="auto"/>
            </w:tcBorders>
            <w:shd w:val="clear" w:color="auto" w:fill="auto"/>
            <w:vAlign w:val="center"/>
          </w:tcPr>
          <w:p w:rsidR="0033589A" w:rsidRPr="00711DCA" w:rsidRDefault="00113808" w:rsidP="00113808">
            <w:pPr>
              <w:rPr>
                <w:sz w:val="20"/>
                <w:szCs w:val="20"/>
              </w:rPr>
            </w:pPr>
            <w:r>
              <w:rPr>
                <w:sz w:val="20"/>
                <w:szCs w:val="20"/>
                <w:lang w:val="en-US"/>
              </w:rPr>
              <w:t>Minutes</w:t>
            </w:r>
            <w:r w:rsidR="00C17173">
              <w:rPr>
                <w:sz w:val="20"/>
                <w:szCs w:val="20"/>
              </w:rPr>
              <w:t xml:space="preserve"> </w:t>
            </w:r>
            <w:r>
              <w:rPr>
                <w:sz w:val="20"/>
                <w:szCs w:val="20"/>
                <w:lang w:val="en-US"/>
              </w:rPr>
              <w:t>#</w:t>
            </w:r>
            <w:r>
              <w:rPr>
                <w:sz w:val="20"/>
                <w:szCs w:val="20"/>
              </w:rPr>
              <w:t xml:space="preserve"> </w:t>
            </w:r>
            <w:r w:rsidRPr="00711DCA">
              <w:rPr>
                <w:sz w:val="20"/>
                <w:szCs w:val="20"/>
              </w:rPr>
              <w:t>01/1</w:t>
            </w:r>
            <w:r>
              <w:rPr>
                <w:sz w:val="20"/>
                <w:szCs w:val="20"/>
                <w:lang w:val="en-US"/>
              </w:rPr>
              <w:t>1</w:t>
            </w:r>
            <w:r w:rsidRPr="00711DCA">
              <w:rPr>
                <w:sz w:val="20"/>
                <w:szCs w:val="20"/>
              </w:rPr>
              <w:t xml:space="preserve"> </w:t>
            </w:r>
            <w:r>
              <w:rPr>
                <w:sz w:val="20"/>
                <w:szCs w:val="20"/>
                <w:lang w:val="en-US"/>
              </w:rPr>
              <w:t>of</w:t>
            </w:r>
            <w:r w:rsidR="00C17173" w:rsidRPr="00711DCA">
              <w:rPr>
                <w:sz w:val="20"/>
                <w:szCs w:val="20"/>
              </w:rPr>
              <w:t xml:space="preserve"> 21.06.2011</w:t>
            </w:r>
            <w:r w:rsidR="0033589A" w:rsidRPr="00711DCA">
              <w:rPr>
                <w:sz w:val="20"/>
                <w:szCs w:val="20"/>
              </w:rPr>
              <w:t xml:space="preserve"> </w:t>
            </w:r>
          </w:p>
        </w:tc>
      </w:tr>
    </w:tbl>
    <w:p w:rsidR="005774CA" w:rsidRDefault="00113808" w:rsidP="0090799A">
      <w:pPr>
        <w:pStyle w:val="10"/>
        <w:numPr>
          <w:ilvl w:val="0"/>
          <w:numId w:val="6"/>
        </w:numPr>
        <w:spacing w:afterLines="120"/>
        <w:jc w:val="center"/>
        <w:rPr>
          <w:sz w:val="32"/>
          <w:szCs w:val="36"/>
        </w:rPr>
      </w:pPr>
      <w:r w:rsidRPr="00113808">
        <w:rPr>
          <w:sz w:val="32"/>
          <w:szCs w:val="36"/>
        </w:rPr>
        <w:t>ANALYTICA</w:t>
      </w:r>
      <w:r>
        <w:rPr>
          <w:sz w:val="32"/>
          <w:szCs w:val="36"/>
          <w:lang w:val="en-US"/>
        </w:rPr>
        <w:t>L PART</w:t>
      </w:r>
    </w:p>
    <w:p w:rsidR="007C66C3" w:rsidRPr="00113808" w:rsidRDefault="00113808" w:rsidP="007C66C3">
      <w:pPr>
        <w:spacing w:before="120" w:after="120"/>
        <w:ind w:firstLine="709"/>
        <w:contextualSpacing/>
        <w:jc w:val="both"/>
        <w:rPr>
          <w:rFonts w:eastAsia="Arial Unicode MS"/>
          <w:lang w:val="en-US"/>
        </w:rPr>
      </w:pPr>
      <w:r w:rsidRPr="00113808">
        <w:rPr>
          <w:rFonts w:eastAsia="Arial Unicode MS"/>
          <w:lang w:val="en-US"/>
        </w:rPr>
        <w:t xml:space="preserve">The audit </w:t>
      </w:r>
      <w:r>
        <w:rPr>
          <w:rFonts w:eastAsia="Arial Unicode MS"/>
          <w:lang w:val="en-US"/>
        </w:rPr>
        <w:t>by</w:t>
      </w:r>
      <w:r w:rsidRPr="00113808">
        <w:rPr>
          <w:rFonts w:eastAsia="Arial Unicode MS"/>
          <w:lang w:val="en-US"/>
        </w:rPr>
        <w:t xml:space="preserve"> the Auditing Committee (hereinafter - </w:t>
      </w:r>
      <w:r>
        <w:rPr>
          <w:rFonts w:eastAsia="Arial Unicode MS"/>
          <w:lang w:val="en-US"/>
        </w:rPr>
        <w:t>Audit</w:t>
      </w:r>
      <w:r w:rsidRPr="00113808">
        <w:rPr>
          <w:rFonts w:eastAsia="Arial Unicode MS"/>
          <w:lang w:val="en-US"/>
        </w:rPr>
        <w:t>)</w:t>
      </w:r>
      <w:r>
        <w:rPr>
          <w:rFonts w:eastAsia="Arial Unicode MS"/>
          <w:lang w:val="en-US"/>
        </w:rPr>
        <w:t xml:space="preserve"> of IDGC of Centre </w:t>
      </w:r>
      <w:r w:rsidRPr="00113808">
        <w:rPr>
          <w:rFonts w:eastAsia="Arial Unicode MS"/>
          <w:lang w:val="en-US"/>
        </w:rPr>
        <w:t xml:space="preserve">(hereinafter </w:t>
      </w:r>
      <w:r>
        <w:rPr>
          <w:rFonts w:eastAsia="Arial Unicode MS"/>
          <w:lang w:val="en-US"/>
        </w:rPr>
        <w:t>–</w:t>
      </w:r>
      <w:r w:rsidRPr="00113808">
        <w:rPr>
          <w:rFonts w:eastAsia="Arial Unicode MS"/>
          <w:lang w:val="en-US"/>
        </w:rPr>
        <w:t xml:space="preserve"> </w:t>
      </w:r>
      <w:r>
        <w:rPr>
          <w:rFonts w:eastAsia="Arial Unicode MS"/>
          <w:lang w:val="en-US"/>
        </w:rPr>
        <w:t>the Company</w:t>
      </w:r>
      <w:r w:rsidRPr="00113808">
        <w:rPr>
          <w:rFonts w:eastAsia="Arial Unicode MS"/>
          <w:lang w:val="en-US"/>
        </w:rPr>
        <w:t>)</w:t>
      </w:r>
      <w:r>
        <w:rPr>
          <w:rFonts w:eastAsia="Arial Unicode MS"/>
          <w:lang w:val="en-US"/>
        </w:rPr>
        <w:t xml:space="preserve"> </w:t>
      </w:r>
      <w:r w:rsidRPr="00113808">
        <w:rPr>
          <w:rFonts w:eastAsia="Arial Unicode MS"/>
          <w:lang w:val="en-US"/>
        </w:rPr>
        <w:t>was performed in accordance with the following</w:t>
      </w:r>
      <w:r w:rsidR="007C66C3" w:rsidRPr="00113808">
        <w:rPr>
          <w:rFonts w:eastAsia="Arial Unicode MS"/>
          <w:lang w:val="en-US"/>
        </w:rPr>
        <w:t>:</w:t>
      </w:r>
    </w:p>
    <w:p w:rsidR="007C66C3" w:rsidRPr="00113808" w:rsidRDefault="007C66C3" w:rsidP="007C66C3">
      <w:pPr>
        <w:spacing w:before="120" w:after="120"/>
        <w:ind w:firstLine="709"/>
        <w:contextualSpacing/>
        <w:jc w:val="both"/>
        <w:rPr>
          <w:rFonts w:eastAsia="Arial Unicode MS"/>
          <w:lang w:val="en-US"/>
        </w:rPr>
      </w:pPr>
      <w:r w:rsidRPr="00113808">
        <w:rPr>
          <w:rFonts w:eastAsia="Arial Unicode MS"/>
          <w:lang w:val="en-US"/>
        </w:rPr>
        <w:t xml:space="preserve">- </w:t>
      </w:r>
      <w:r w:rsidR="00113808" w:rsidRPr="00113808">
        <w:rPr>
          <w:rFonts w:eastAsia="Arial Unicode MS"/>
          <w:lang w:val="en-US"/>
        </w:rPr>
        <w:t xml:space="preserve">The </w:t>
      </w:r>
      <w:r w:rsidR="00113808">
        <w:rPr>
          <w:rFonts w:eastAsia="Arial Unicode MS"/>
          <w:lang w:val="en-US"/>
        </w:rPr>
        <w:t>F</w:t>
      </w:r>
      <w:r w:rsidR="00113808" w:rsidRPr="00113808">
        <w:rPr>
          <w:rFonts w:eastAsia="Arial Unicode MS"/>
          <w:lang w:val="en-US"/>
        </w:rPr>
        <w:t xml:space="preserve">ederal </w:t>
      </w:r>
      <w:r w:rsidR="00113808">
        <w:rPr>
          <w:rFonts w:eastAsia="Arial Unicode MS"/>
          <w:lang w:val="en-US"/>
        </w:rPr>
        <w:t>L</w:t>
      </w:r>
      <w:r w:rsidR="00113808" w:rsidRPr="00113808">
        <w:rPr>
          <w:rFonts w:eastAsia="Arial Unicode MS"/>
          <w:lang w:val="en-US"/>
        </w:rPr>
        <w:t xml:space="preserve">aw </w:t>
      </w:r>
      <w:r w:rsidR="00113808">
        <w:rPr>
          <w:rFonts w:eastAsia="Arial Unicode MS"/>
          <w:lang w:val="en-US"/>
        </w:rPr>
        <w:t>“</w:t>
      </w:r>
      <w:r w:rsidR="00113808" w:rsidRPr="00113808">
        <w:rPr>
          <w:rFonts w:eastAsia="Arial Unicode MS"/>
          <w:lang w:val="en-US"/>
        </w:rPr>
        <w:t>On Joint-Stock Companies</w:t>
      </w:r>
      <w:r w:rsidR="00113808">
        <w:rPr>
          <w:rFonts w:eastAsia="Arial Unicode MS"/>
          <w:lang w:val="en-US"/>
        </w:rPr>
        <w:t>”</w:t>
      </w:r>
      <w:r w:rsidRPr="00113808">
        <w:rPr>
          <w:rFonts w:eastAsia="Arial Unicode MS"/>
          <w:lang w:val="en-US"/>
        </w:rPr>
        <w:t>;</w:t>
      </w:r>
    </w:p>
    <w:p w:rsidR="007C66C3" w:rsidRPr="00113808" w:rsidRDefault="007C66C3" w:rsidP="007C66C3">
      <w:pPr>
        <w:spacing w:before="120" w:after="120"/>
        <w:ind w:firstLine="709"/>
        <w:contextualSpacing/>
        <w:jc w:val="both"/>
        <w:rPr>
          <w:rFonts w:eastAsia="Arial Unicode MS"/>
          <w:lang w:val="en-US"/>
        </w:rPr>
      </w:pPr>
      <w:r w:rsidRPr="00113808">
        <w:rPr>
          <w:rFonts w:eastAsia="Arial Unicode MS"/>
          <w:lang w:val="en-US"/>
        </w:rPr>
        <w:t xml:space="preserve">- </w:t>
      </w:r>
      <w:r w:rsidR="00113808" w:rsidRPr="00113808">
        <w:rPr>
          <w:rFonts w:eastAsia="Arial Unicode MS"/>
          <w:lang w:val="en-US"/>
        </w:rPr>
        <w:t>The Articles of Association of the Company</w:t>
      </w:r>
      <w:r w:rsidRPr="00113808">
        <w:rPr>
          <w:rFonts w:eastAsia="Arial Unicode MS"/>
          <w:lang w:val="en-US"/>
        </w:rPr>
        <w:t>;</w:t>
      </w:r>
    </w:p>
    <w:p w:rsidR="007C66C3" w:rsidRPr="00113808" w:rsidRDefault="007C66C3" w:rsidP="00954A15">
      <w:pPr>
        <w:spacing w:before="120" w:after="120"/>
        <w:ind w:firstLine="709"/>
        <w:contextualSpacing/>
        <w:jc w:val="both"/>
        <w:rPr>
          <w:rFonts w:eastAsia="Arial Unicode MS"/>
          <w:lang w:val="en-US"/>
        </w:rPr>
      </w:pPr>
      <w:r w:rsidRPr="00113808">
        <w:rPr>
          <w:rFonts w:eastAsia="Arial Unicode MS"/>
          <w:lang w:val="en-US"/>
        </w:rPr>
        <w:lastRenderedPageBreak/>
        <w:t xml:space="preserve">- </w:t>
      </w:r>
      <w:r w:rsidR="00113808" w:rsidRPr="00113808">
        <w:rPr>
          <w:rFonts w:eastAsia="Arial Unicode MS"/>
          <w:lang w:val="en-US"/>
        </w:rPr>
        <w:t>The Regulations on the Auditing Committee</w:t>
      </w:r>
      <w:r w:rsidR="00954A15" w:rsidRPr="00113808">
        <w:rPr>
          <w:rFonts w:eastAsia="Arial Unicode MS"/>
          <w:lang w:val="en-US"/>
        </w:rPr>
        <w:t xml:space="preserve"> </w:t>
      </w:r>
      <w:r w:rsidR="00113808">
        <w:rPr>
          <w:rFonts w:eastAsia="Arial Unicode MS"/>
          <w:lang w:val="en-US"/>
        </w:rPr>
        <w:t>of</w:t>
      </w:r>
      <w:r w:rsidR="00113808" w:rsidRPr="00113808">
        <w:rPr>
          <w:rFonts w:eastAsia="Arial Unicode MS"/>
          <w:lang w:val="en-US"/>
        </w:rPr>
        <w:t xml:space="preserve"> Interregional Distribution Grid Company of Centre, Joint-Stock Company</w:t>
      </w:r>
      <w:r w:rsidR="00954A15" w:rsidRPr="00113808">
        <w:rPr>
          <w:rFonts w:eastAsia="Arial Unicode MS"/>
          <w:lang w:val="en-US"/>
        </w:rPr>
        <w:t xml:space="preserve"> (</w:t>
      </w:r>
      <w:r w:rsidR="00113808" w:rsidRPr="00113808">
        <w:rPr>
          <w:rFonts w:eastAsia="Arial Unicode MS"/>
          <w:lang w:val="en-US"/>
        </w:rPr>
        <w:t>Minutes</w:t>
      </w:r>
      <w:r w:rsidR="00954A15" w:rsidRPr="00113808">
        <w:rPr>
          <w:rFonts w:eastAsia="Arial Unicode MS"/>
          <w:lang w:val="en-US"/>
        </w:rPr>
        <w:t xml:space="preserve"> </w:t>
      </w:r>
      <w:r w:rsidR="00113808">
        <w:rPr>
          <w:rFonts w:eastAsia="Arial Unicode MS"/>
          <w:lang w:val="en-US"/>
        </w:rPr>
        <w:t>#</w:t>
      </w:r>
      <w:r w:rsidR="00113808" w:rsidRPr="00113808">
        <w:rPr>
          <w:rFonts w:eastAsia="Arial Unicode MS"/>
          <w:lang w:val="en-US"/>
        </w:rPr>
        <w:t xml:space="preserve"> 1429</w:t>
      </w:r>
      <w:r w:rsidR="00113808">
        <w:rPr>
          <w:rFonts w:eastAsia="Arial Unicode MS"/>
          <w:lang w:val="en-US"/>
        </w:rPr>
        <w:t>pr</w:t>
      </w:r>
      <w:r w:rsidR="00113808" w:rsidRPr="00113808">
        <w:rPr>
          <w:rFonts w:eastAsia="Arial Unicode MS"/>
          <w:lang w:val="en-US"/>
        </w:rPr>
        <w:t>/1</w:t>
      </w:r>
      <w:r w:rsidR="00113808">
        <w:rPr>
          <w:rFonts w:eastAsia="Arial Unicode MS"/>
          <w:lang w:val="en-US"/>
        </w:rPr>
        <w:t xml:space="preserve"> of</w:t>
      </w:r>
      <w:r w:rsidR="00954A15" w:rsidRPr="00113808">
        <w:rPr>
          <w:rFonts w:eastAsia="Arial Unicode MS"/>
          <w:lang w:val="en-US"/>
        </w:rPr>
        <w:t xml:space="preserve"> 30.03.2006)</w:t>
      </w:r>
      <w:r w:rsidRPr="00113808">
        <w:rPr>
          <w:rFonts w:eastAsia="Arial Unicode MS"/>
          <w:lang w:val="en-US"/>
        </w:rPr>
        <w:t>;</w:t>
      </w:r>
    </w:p>
    <w:p w:rsidR="007C66C3" w:rsidRPr="00113808" w:rsidRDefault="007C66C3" w:rsidP="007C66C3">
      <w:pPr>
        <w:spacing w:before="120" w:after="120"/>
        <w:ind w:firstLine="709"/>
        <w:contextualSpacing/>
        <w:jc w:val="both"/>
        <w:rPr>
          <w:rFonts w:eastAsia="Arial Unicode MS"/>
          <w:lang w:val="en-US"/>
        </w:rPr>
      </w:pPr>
      <w:r w:rsidRPr="00113808">
        <w:rPr>
          <w:rFonts w:eastAsia="Arial Unicode MS"/>
          <w:lang w:val="en-US"/>
        </w:rPr>
        <w:t xml:space="preserve">- </w:t>
      </w:r>
      <w:r w:rsidR="00113808" w:rsidRPr="00113808">
        <w:rPr>
          <w:rFonts w:eastAsia="Arial Unicode MS"/>
          <w:lang w:val="en-US"/>
        </w:rPr>
        <w:t xml:space="preserve">The resolution of the Annual Meeting of the Shareholders electing the </w:t>
      </w:r>
      <w:r w:rsidR="002D2823" w:rsidRPr="00113808">
        <w:rPr>
          <w:rFonts w:eastAsia="Arial Unicode MS"/>
          <w:lang w:val="en-US"/>
        </w:rPr>
        <w:t>Auditing Committee</w:t>
      </w:r>
      <w:r w:rsidRPr="00113808">
        <w:rPr>
          <w:rFonts w:eastAsia="Arial Unicode MS"/>
          <w:lang w:val="en-US"/>
        </w:rPr>
        <w:t xml:space="preserve"> (</w:t>
      </w:r>
      <w:r w:rsidR="00113808" w:rsidRPr="00113808">
        <w:rPr>
          <w:rFonts w:eastAsia="Arial Unicode MS"/>
          <w:lang w:val="en-US"/>
        </w:rPr>
        <w:t>Minutes #</w:t>
      </w:r>
      <w:r w:rsidR="00954A15" w:rsidRPr="00113808">
        <w:rPr>
          <w:rFonts w:eastAsia="Arial Unicode MS"/>
          <w:lang w:val="en-US"/>
        </w:rPr>
        <w:t xml:space="preserve"> </w:t>
      </w:r>
      <w:r w:rsidR="00113808" w:rsidRPr="00113808">
        <w:rPr>
          <w:rFonts w:eastAsia="Arial Unicode MS"/>
          <w:lang w:val="en-US"/>
        </w:rPr>
        <w:t>01/11</w:t>
      </w:r>
      <w:r w:rsidR="00113808">
        <w:rPr>
          <w:rFonts w:eastAsia="Arial Unicode MS"/>
          <w:lang w:val="en-US"/>
        </w:rPr>
        <w:t xml:space="preserve"> of </w:t>
      </w:r>
      <w:r w:rsidR="00954A15" w:rsidRPr="00113808">
        <w:rPr>
          <w:rFonts w:eastAsia="Arial Unicode MS"/>
          <w:lang w:val="en-US"/>
        </w:rPr>
        <w:t>21.06.2011</w:t>
      </w:r>
      <w:r w:rsidRPr="00113808">
        <w:rPr>
          <w:rFonts w:eastAsia="Arial Unicode MS"/>
          <w:lang w:val="en-US"/>
        </w:rPr>
        <w:t>);</w:t>
      </w:r>
    </w:p>
    <w:p w:rsidR="007C66C3" w:rsidRPr="00903757" w:rsidRDefault="007C66C3" w:rsidP="007C66C3">
      <w:pPr>
        <w:spacing w:before="120" w:after="120"/>
        <w:ind w:firstLine="709"/>
        <w:contextualSpacing/>
        <w:jc w:val="both"/>
        <w:rPr>
          <w:rFonts w:eastAsia="Arial Unicode MS"/>
          <w:lang w:val="en-US"/>
        </w:rPr>
      </w:pPr>
      <w:r w:rsidRPr="00903757">
        <w:rPr>
          <w:rFonts w:eastAsia="Arial Unicode MS"/>
          <w:lang w:val="en-US"/>
        </w:rPr>
        <w:t xml:space="preserve">- </w:t>
      </w:r>
      <w:r w:rsidR="00903757" w:rsidRPr="00113808">
        <w:rPr>
          <w:rFonts w:eastAsia="Arial Unicode MS"/>
          <w:lang w:val="en-US"/>
        </w:rPr>
        <w:t>The</w:t>
      </w:r>
      <w:r w:rsidR="00903757" w:rsidRPr="00903757">
        <w:rPr>
          <w:rFonts w:eastAsia="Arial Unicode MS"/>
          <w:lang w:val="en-US"/>
        </w:rPr>
        <w:t xml:space="preserve"> </w:t>
      </w:r>
      <w:r w:rsidR="00903757" w:rsidRPr="00113808">
        <w:rPr>
          <w:rFonts w:eastAsia="Arial Unicode MS"/>
          <w:lang w:val="en-US"/>
        </w:rPr>
        <w:t>resolution</w:t>
      </w:r>
      <w:r w:rsidR="00903757" w:rsidRPr="00903757">
        <w:rPr>
          <w:rFonts w:eastAsia="Arial Unicode MS"/>
          <w:lang w:val="en-US"/>
        </w:rPr>
        <w:t xml:space="preserve"> </w:t>
      </w:r>
      <w:r w:rsidR="002D2823" w:rsidRPr="00903757">
        <w:rPr>
          <w:rFonts w:eastAsia="Arial Unicode MS"/>
          <w:lang w:val="en-US"/>
        </w:rPr>
        <w:t>of the Auditing Committee</w:t>
      </w:r>
      <w:r w:rsidRPr="00903757">
        <w:rPr>
          <w:rFonts w:eastAsia="Arial Unicode MS"/>
          <w:lang w:val="en-US"/>
        </w:rPr>
        <w:t xml:space="preserve"> </w:t>
      </w:r>
      <w:r w:rsidR="00903757" w:rsidRPr="00903757">
        <w:rPr>
          <w:rFonts w:eastAsia="Arial Unicode MS"/>
          <w:lang w:val="en-US"/>
        </w:rPr>
        <w:t>of the Company</w:t>
      </w:r>
      <w:r w:rsidR="00BB4C5C" w:rsidRPr="00903757">
        <w:rPr>
          <w:rFonts w:eastAsia="Arial Unicode MS"/>
          <w:lang w:val="en-US"/>
        </w:rPr>
        <w:t xml:space="preserve"> </w:t>
      </w:r>
      <w:r w:rsidR="00903757">
        <w:rPr>
          <w:rFonts w:eastAsia="Arial Unicode MS"/>
          <w:lang w:val="en-US"/>
        </w:rPr>
        <w:t xml:space="preserve">on the audit of the </w:t>
      </w:r>
      <w:r w:rsidR="00903757" w:rsidRPr="00903757">
        <w:rPr>
          <w:rFonts w:eastAsia="Arial Unicode MS"/>
          <w:lang w:val="en-US"/>
        </w:rPr>
        <w:t>financial and economic activities</w:t>
      </w:r>
      <w:r w:rsidRPr="00903757">
        <w:rPr>
          <w:rFonts w:eastAsia="Arial Unicode MS"/>
          <w:lang w:val="en-US"/>
        </w:rPr>
        <w:t xml:space="preserve"> </w:t>
      </w:r>
      <w:r w:rsidR="00903757" w:rsidRPr="00903757">
        <w:rPr>
          <w:rFonts w:eastAsia="Arial Unicode MS"/>
          <w:lang w:val="en-US"/>
        </w:rPr>
        <w:t>of the Company</w:t>
      </w:r>
      <w:r w:rsidRPr="00903757">
        <w:rPr>
          <w:rFonts w:eastAsia="Arial Unicode MS"/>
          <w:lang w:val="en-US"/>
        </w:rPr>
        <w:t xml:space="preserve"> </w:t>
      </w:r>
      <w:r w:rsidR="00903757">
        <w:rPr>
          <w:rFonts w:eastAsia="Arial Unicode MS"/>
          <w:lang w:val="en-US"/>
        </w:rPr>
        <w:t>for</w:t>
      </w:r>
      <w:r w:rsidRPr="00903757">
        <w:rPr>
          <w:rFonts w:eastAsia="Arial Unicode MS"/>
          <w:lang w:val="en-US"/>
        </w:rPr>
        <w:t xml:space="preserve"> 2011 (</w:t>
      </w:r>
      <w:r w:rsidR="00113808" w:rsidRPr="00903757">
        <w:rPr>
          <w:rFonts w:eastAsia="Arial Unicode MS"/>
          <w:lang w:val="en-US"/>
        </w:rPr>
        <w:t>Minutes</w:t>
      </w:r>
      <w:r w:rsidRPr="00903757">
        <w:rPr>
          <w:rFonts w:eastAsia="Arial Unicode MS"/>
          <w:lang w:val="en-US"/>
        </w:rPr>
        <w:t xml:space="preserve"> </w:t>
      </w:r>
      <w:r w:rsidR="00113808" w:rsidRPr="00903757">
        <w:rPr>
          <w:rFonts w:eastAsia="Arial Unicode MS"/>
          <w:lang w:val="en-US"/>
        </w:rPr>
        <w:t xml:space="preserve"># 2 </w:t>
      </w:r>
      <w:r w:rsidR="00113808">
        <w:rPr>
          <w:rFonts w:eastAsia="Arial Unicode MS"/>
          <w:lang w:val="en-US"/>
        </w:rPr>
        <w:t>of</w:t>
      </w:r>
      <w:r w:rsidR="00954A15" w:rsidRPr="00903757">
        <w:rPr>
          <w:rFonts w:eastAsia="Arial Unicode MS"/>
          <w:lang w:val="en-US"/>
        </w:rPr>
        <w:t xml:space="preserve"> 01.03.2012</w:t>
      </w:r>
      <w:r w:rsidRPr="00903757">
        <w:rPr>
          <w:rFonts w:eastAsia="Arial Unicode MS"/>
          <w:lang w:val="en-US"/>
        </w:rPr>
        <w:t>);</w:t>
      </w:r>
    </w:p>
    <w:p w:rsidR="007C66C3" w:rsidRPr="005774CA" w:rsidRDefault="007C66C3" w:rsidP="007C66C3">
      <w:pPr>
        <w:spacing w:before="120" w:after="120"/>
        <w:ind w:firstLine="709"/>
        <w:contextualSpacing/>
        <w:jc w:val="both"/>
        <w:rPr>
          <w:rFonts w:eastAsia="Arial Unicode MS"/>
        </w:rPr>
      </w:pPr>
      <w:r w:rsidRPr="00CD17AE">
        <w:rPr>
          <w:rFonts w:eastAsia="Arial Unicode MS"/>
        </w:rPr>
        <w:t xml:space="preserve">- </w:t>
      </w:r>
      <w:r w:rsidR="00903757" w:rsidRPr="00903757">
        <w:rPr>
          <w:rFonts w:eastAsia="Arial Unicode MS"/>
        </w:rPr>
        <w:t>Other regulatory acts</w:t>
      </w:r>
      <w:r w:rsidR="00BB4C5C">
        <w:rPr>
          <w:rFonts w:eastAsia="Arial Unicode MS"/>
        </w:rPr>
        <w:t>.</w:t>
      </w:r>
      <w:r w:rsidRPr="005774CA">
        <w:rPr>
          <w:rFonts w:eastAsia="Arial Unicode MS"/>
        </w:rPr>
        <w:t xml:space="preserve"> </w:t>
      </w:r>
    </w:p>
    <w:p w:rsidR="007C66C3" w:rsidRDefault="007C66C3" w:rsidP="007C66C3">
      <w:pPr>
        <w:jc w:val="both"/>
      </w:pPr>
      <w:bookmarkStart w:id="4" w:name="sub_257207216"/>
    </w:p>
    <w:p w:rsidR="007C66C3" w:rsidRPr="00903757" w:rsidRDefault="00903757" w:rsidP="0090799A">
      <w:pPr>
        <w:spacing w:afterLines="120"/>
        <w:ind w:firstLine="709"/>
        <w:jc w:val="both"/>
        <w:rPr>
          <w:lang w:val="en-US"/>
        </w:rPr>
      </w:pPr>
      <w:r w:rsidRPr="00903757">
        <w:rPr>
          <w:b/>
          <w:lang w:val="en-US"/>
        </w:rPr>
        <w:t>The goal of the audit</w:t>
      </w:r>
      <w:r w:rsidR="007C66C3" w:rsidRPr="00903757">
        <w:rPr>
          <w:b/>
          <w:lang w:val="en-US"/>
        </w:rPr>
        <w:t>:</w:t>
      </w:r>
      <w:r w:rsidR="007C66C3" w:rsidRPr="00903757">
        <w:rPr>
          <w:lang w:val="en-US"/>
        </w:rPr>
        <w:t xml:space="preserve"> </w:t>
      </w:r>
      <w:r>
        <w:rPr>
          <w:lang w:val="en-US"/>
        </w:rPr>
        <w:t>c</w:t>
      </w:r>
      <w:r w:rsidRPr="00903757">
        <w:rPr>
          <w:lang w:val="en-US"/>
        </w:rPr>
        <w:t>onfirmation of the reliability of the accounting (financial) statements and the annual report</w:t>
      </w:r>
      <w:r w:rsidR="007C66C3" w:rsidRPr="00903757">
        <w:rPr>
          <w:lang w:val="en-US"/>
        </w:rPr>
        <w:t xml:space="preserve"> </w:t>
      </w:r>
      <w:r w:rsidRPr="00903757">
        <w:rPr>
          <w:lang w:val="en-US"/>
        </w:rPr>
        <w:t>of the Company</w:t>
      </w:r>
      <w:r w:rsidR="007C66C3" w:rsidRPr="00903757">
        <w:rPr>
          <w:lang w:val="en-US"/>
        </w:rPr>
        <w:t xml:space="preserve"> </w:t>
      </w:r>
      <w:r>
        <w:rPr>
          <w:lang w:val="en-US"/>
        </w:rPr>
        <w:t>for</w:t>
      </w:r>
      <w:r w:rsidR="007C66C3" w:rsidRPr="00903757">
        <w:rPr>
          <w:lang w:val="en-US"/>
        </w:rPr>
        <w:t xml:space="preserve"> 2011 </w:t>
      </w:r>
      <w:r w:rsidR="00954A15" w:rsidRPr="00903757">
        <w:rPr>
          <w:lang w:val="en-US"/>
        </w:rPr>
        <w:t>(</w:t>
      </w:r>
      <w:r w:rsidR="00113808" w:rsidRPr="00903757">
        <w:rPr>
          <w:lang w:val="en-US"/>
        </w:rPr>
        <w:t>hereinafter</w:t>
      </w:r>
      <w:r w:rsidR="00954A15" w:rsidRPr="00903757">
        <w:rPr>
          <w:lang w:val="en-US"/>
        </w:rPr>
        <w:t xml:space="preserve"> </w:t>
      </w:r>
      <w:r>
        <w:rPr>
          <w:lang w:val="en-US"/>
        </w:rPr>
        <w:t>–</w:t>
      </w:r>
      <w:r w:rsidR="007C66C3" w:rsidRPr="00903757">
        <w:rPr>
          <w:lang w:val="en-US"/>
        </w:rPr>
        <w:t xml:space="preserve"> </w:t>
      </w:r>
      <w:r>
        <w:rPr>
          <w:lang w:val="en-US"/>
        </w:rPr>
        <w:t xml:space="preserve">the </w:t>
      </w:r>
      <w:r w:rsidRPr="00903757">
        <w:rPr>
          <w:lang w:val="en-US"/>
        </w:rPr>
        <w:t>Statements</w:t>
      </w:r>
      <w:r w:rsidR="00954A15" w:rsidRPr="00903757">
        <w:rPr>
          <w:lang w:val="en-US"/>
        </w:rPr>
        <w:t>)</w:t>
      </w:r>
      <w:r w:rsidR="007C66C3" w:rsidRPr="00903757">
        <w:rPr>
          <w:lang w:val="en-US"/>
        </w:rPr>
        <w:t xml:space="preserve">. </w:t>
      </w:r>
      <w:r w:rsidRPr="00903757">
        <w:rPr>
          <w:lang w:val="en-US"/>
        </w:rPr>
        <w:t>The reliability in all material aspects implies the degree of accuracy of the information contained within the Statements, which allow the users of these statements to draw correct conclusions concerning the results of the economic activities and financial and proprietary status of the Company, and to make informed decisions based upon these conclusions</w:t>
      </w:r>
      <w:r w:rsidR="007C66C3" w:rsidRPr="00903757">
        <w:rPr>
          <w:lang w:val="en-US"/>
        </w:rPr>
        <w:t xml:space="preserve">. </w:t>
      </w:r>
    </w:p>
    <w:p w:rsidR="007C66C3" w:rsidRPr="00903757" w:rsidRDefault="00903757" w:rsidP="0090799A">
      <w:pPr>
        <w:spacing w:afterLines="120"/>
        <w:ind w:firstLine="709"/>
        <w:jc w:val="both"/>
        <w:rPr>
          <w:lang w:val="en-US"/>
        </w:rPr>
      </w:pPr>
      <w:r>
        <w:rPr>
          <w:b/>
          <w:lang w:val="en-US"/>
        </w:rPr>
        <w:t>A</w:t>
      </w:r>
      <w:r w:rsidRPr="00903757">
        <w:rPr>
          <w:b/>
          <w:lang w:val="en-US"/>
        </w:rPr>
        <w:t>udited entity</w:t>
      </w:r>
      <w:r w:rsidR="007C66C3" w:rsidRPr="00903757">
        <w:rPr>
          <w:b/>
          <w:lang w:val="en-US"/>
        </w:rPr>
        <w:t>:</w:t>
      </w:r>
      <w:r w:rsidR="007C66C3" w:rsidRPr="00903757">
        <w:rPr>
          <w:lang w:val="en-US"/>
        </w:rPr>
        <w:t xml:space="preserve"> </w:t>
      </w:r>
      <w:r>
        <w:rPr>
          <w:lang w:val="en-US"/>
        </w:rPr>
        <w:t>a</w:t>
      </w:r>
      <w:r w:rsidRPr="00903757">
        <w:rPr>
          <w:lang w:val="en-US"/>
        </w:rPr>
        <w:t>ccounting (financial) statements, annual report, compliance of the financial and economic activities of the Company with current legislation and internal local regulations</w:t>
      </w:r>
      <w:r w:rsidR="007C66C3" w:rsidRPr="00903757">
        <w:rPr>
          <w:lang w:val="en-US"/>
        </w:rPr>
        <w:t>.</w:t>
      </w:r>
    </w:p>
    <w:p w:rsidR="007C66C3" w:rsidRPr="00903757" w:rsidRDefault="00903757" w:rsidP="0090799A">
      <w:pPr>
        <w:spacing w:afterLines="120"/>
        <w:ind w:firstLine="709"/>
        <w:jc w:val="both"/>
        <w:rPr>
          <w:lang w:val="en-US"/>
        </w:rPr>
      </w:pPr>
      <w:r w:rsidRPr="00903757">
        <w:rPr>
          <w:lang w:val="en-US"/>
        </w:rPr>
        <w:t>This Final Report is an official document opened for publication and intended for the shareholders, investors, and other interested parties</w:t>
      </w:r>
      <w:r w:rsidR="007C66C3" w:rsidRPr="00903757">
        <w:rPr>
          <w:lang w:val="en-US"/>
        </w:rPr>
        <w:t xml:space="preserve">. </w:t>
      </w:r>
      <w:bookmarkEnd w:id="4"/>
    </w:p>
    <w:p w:rsidR="007C66C3" w:rsidRPr="00903757" w:rsidRDefault="00903757" w:rsidP="0090799A">
      <w:pPr>
        <w:spacing w:afterLines="120"/>
        <w:ind w:firstLine="709"/>
        <w:jc w:val="both"/>
        <w:rPr>
          <w:b/>
          <w:lang w:val="en-US"/>
        </w:rPr>
      </w:pPr>
      <w:r w:rsidRPr="00903757">
        <w:rPr>
          <w:b/>
          <w:lang w:val="en-US"/>
        </w:rPr>
        <w:t>The audit was performed by us in accordance with the following</w:t>
      </w:r>
      <w:r w:rsidR="007C66C3" w:rsidRPr="00903757">
        <w:rPr>
          <w:b/>
          <w:lang w:val="en-US"/>
        </w:rPr>
        <w:t>:</w:t>
      </w:r>
    </w:p>
    <w:p w:rsidR="007C66C3" w:rsidRPr="00903757" w:rsidRDefault="00903757" w:rsidP="007C66C3">
      <w:pPr>
        <w:numPr>
          <w:ilvl w:val="0"/>
          <w:numId w:val="7"/>
        </w:numPr>
        <w:jc w:val="both"/>
        <w:rPr>
          <w:lang w:val="en-US"/>
        </w:rPr>
      </w:pPr>
      <w:r w:rsidRPr="00903757">
        <w:rPr>
          <w:lang w:val="en-US"/>
        </w:rPr>
        <w:t xml:space="preserve">Federal Law No. 129-FZ of 21.11.1996 </w:t>
      </w:r>
      <w:r>
        <w:rPr>
          <w:lang w:val="en-US"/>
        </w:rPr>
        <w:t>“</w:t>
      </w:r>
      <w:r w:rsidRPr="00903757">
        <w:rPr>
          <w:lang w:val="en-US"/>
        </w:rPr>
        <w:t>On Accounting</w:t>
      </w:r>
      <w:r>
        <w:rPr>
          <w:lang w:val="en-US"/>
        </w:rPr>
        <w:t>”</w:t>
      </w:r>
      <w:r w:rsidR="007C66C3" w:rsidRPr="00903757">
        <w:rPr>
          <w:lang w:val="en-US"/>
        </w:rPr>
        <w:t>;</w:t>
      </w:r>
    </w:p>
    <w:p w:rsidR="007C66C3" w:rsidRPr="00903757" w:rsidRDefault="00903757" w:rsidP="007C66C3">
      <w:pPr>
        <w:numPr>
          <w:ilvl w:val="0"/>
          <w:numId w:val="7"/>
        </w:numPr>
        <w:jc w:val="both"/>
        <w:rPr>
          <w:lang w:val="en-US"/>
        </w:rPr>
      </w:pPr>
      <w:r w:rsidRPr="00903757">
        <w:rPr>
          <w:lang w:val="en-US"/>
        </w:rPr>
        <w:t xml:space="preserve">Order of the Ministry of Finance of the Russian Federation No.34n of 29.07.1998 </w:t>
      </w:r>
      <w:r>
        <w:rPr>
          <w:lang w:val="en-US"/>
        </w:rPr>
        <w:t>“</w:t>
      </w:r>
      <w:r w:rsidRPr="00903757">
        <w:rPr>
          <w:lang w:val="en-US"/>
        </w:rPr>
        <w:t>On the Adoption of the Regulations on Accounting in the Russian Federation</w:t>
      </w:r>
      <w:r>
        <w:rPr>
          <w:lang w:val="en-US"/>
        </w:rPr>
        <w:t>”</w:t>
      </w:r>
      <w:r w:rsidR="007C66C3" w:rsidRPr="00903757">
        <w:rPr>
          <w:lang w:val="en-US"/>
        </w:rPr>
        <w:t>;</w:t>
      </w:r>
    </w:p>
    <w:p w:rsidR="007C66C3" w:rsidRPr="007C66C3" w:rsidRDefault="00903757" w:rsidP="007C66C3">
      <w:pPr>
        <w:numPr>
          <w:ilvl w:val="0"/>
          <w:numId w:val="7"/>
        </w:numPr>
        <w:jc w:val="both"/>
      </w:pPr>
      <w:r>
        <w:t>Regulations (</w:t>
      </w:r>
      <w:r>
        <w:rPr>
          <w:lang w:val="en-US"/>
        </w:rPr>
        <w:t>s</w:t>
      </w:r>
      <w:r w:rsidRPr="00903757">
        <w:t xml:space="preserve">tandards) </w:t>
      </w:r>
      <w:r>
        <w:rPr>
          <w:lang w:val="en-US"/>
        </w:rPr>
        <w:t xml:space="preserve">on </w:t>
      </w:r>
      <w:r w:rsidRPr="00903757">
        <w:t>accounting</w:t>
      </w:r>
      <w:r w:rsidR="007C66C3" w:rsidRPr="007C66C3">
        <w:t>;</w:t>
      </w:r>
    </w:p>
    <w:p w:rsidR="007C66C3" w:rsidRPr="00903757" w:rsidRDefault="00903757" w:rsidP="007C66C3">
      <w:pPr>
        <w:numPr>
          <w:ilvl w:val="0"/>
          <w:numId w:val="7"/>
        </w:numPr>
        <w:jc w:val="both"/>
        <w:rPr>
          <w:rFonts w:ascii="Arial" w:hAnsi="Arial" w:cs="Arial"/>
          <w:lang w:val="en-US"/>
        </w:rPr>
      </w:pPr>
      <w:r w:rsidRPr="00903757">
        <w:rPr>
          <w:lang w:val="en-US"/>
        </w:rPr>
        <w:t>Order of the Ministry of Finance of the Russian Federation No.6</w:t>
      </w:r>
      <w:r>
        <w:rPr>
          <w:lang w:val="en-US"/>
        </w:rPr>
        <w:t>6</w:t>
      </w:r>
      <w:r w:rsidRPr="00903757">
        <w:rPr>
          <w:lang w:val="en-US"/>
        </w:rPr>
        <w:t xml:space="preserve">n of 02.07.2010 </w:t>
      </w:r>
      <w:r>
        <w:rPr>
          <w:lang w:val="en-US"/>
        </w:rPr>
        <w:t>“</w:t>
      </w:r>
      <w:r w:rsidRPr="00903757">
        <w:rPr>
          <w:lang w:val="en-US"/>
        </w:rPr>
        <w:t>On the Forms of Financial Statements of Organisations</w:t>
      </w:r>
      <w:r>
        <w:rPr>
          <w:lang w:val="en-US"/>
        </w:rPr>
        <w:t>”</w:t>
      </w:r>
      <w:r w:rsidR="007C66C3" w:rsidRPr="00903757">
        <w:rPr>
          <w:lang w:val="en-US"/>
        </w:rPr>
        <w:t>;</w:t>
      </w:r>
    </w:p>
    <w:p w:rsidR="007C66C3" w:rsidRPr="00903757" w:rsidRDefault="00903757" w:rsidP="007C66C3">
      <w:pPr>
        <w:numPr>
          <w:ilvl w:val="0"/>
          <w:numId w:val="7"/>
        </w:numPr>
        <w:jc w:val="both"/>
        <w:rPr>
          <w:rFonts w:ascii="Arial" w:hAnsi="Arial" w:cs="Arial"/>
          <w:lang w:val="en-US"/>
        </w:rPr>
      </w:pPr>
      <w:r w:rsidRPr="00903757">
        <w:rPr>
          <w:lang w:val="en-US"/>
        </w:rPr>
        <w:t>Other legislative and internal local regulations of the Company</w:t>
      </w:r>
      <w:r w:rsidR="007C66C3" w:rsidRPr="00903757">
        <w:rPr>
          <w:lang w:val="en-US"/>
        </w:rPr>
        <w:t>.</w:t>
      </w:r>
    </w:p>
    <w:p w:rsidR="007C66C3" w:rsidRPr="00903757" w:rsidRDefault="007C66C3" w:rsidP="007C66C3">
      <w:pPr>
        <w:spacing w:after="120"/>
        <w:jc w:val="both"/>
        <w:rPr>
          <w:lang w:val="en-US"/>
        </w:rPr>
      </w:pPr>
    </w:p>
    <w:p w:rsidR="007C66C3" w:rsidRPr="00903757" w:rsidRDefault="00903757" w:rsidP="007C66C3">
      <w:pPr>
        <w:spacing w:after="120"/>
        <w:ind w:firstLine="360"/>
        <w:jc w:val="both"/>
        <w:rPr>
          <w:lang w:val="en-US"/>
        </w:rPr>
      </w:pPr>
      <w:r w:rsidRPr="00903757">
        <w:rPr>
          <w:lang w:val="en-US"/>
        </w:rPr>
        <w:t>The responsibility for compliance with the legislation of the Russian Federation in relation to the financial and economic transactions of the Company lies with the Executive Office of the Company</w:t>
      </w:r>
      <w:r w:rsidR="007C66C3" w:rsidRPr="00903757">
        <w:rPr>
          <w:lang w:val="en-US"/>
        </w:rPr>
        <w:t>.</w:t>
      </w:r>
    </w:p>
    <w:p w:rsidR="007C66C3" w:rsidRPr="00903757" w:rsidRDefault="00903757" w:rsidP="007C66C3">
      <w:pPr>
        <w:spacing w:after="120"/>
        <w:ind w:firstLine="360"/>
        <w:jc w:val="both"/>
        <w:rPr>
          <w:snapToGrid w:val="0"/>
          <w:color w:val="000000"/>
          <w:lang w:val="en-US"/>
        </w:rPr>
      </w:pPr>
      <w:r w:rsidRPr="00903757">
        <w:rPr>
          <w:snapToGrid w:val="0"/>
          <w:color w:val="000000"/>
          <w:lang w:val="en-US"/>
        </w:rPr>
        <w:t xml:space="preserve">The audit was planned and conducted by us in such a manner as to be reasonably assured that the </w:t>
      </w:r>
      <w:r>
        <w:rPr>
          <w:snapToGrid w:val="0"/>
          <w:color w:val="000000"/>
          <w:lang w:val="en-US"/>
        </w:rPr>
        <w:t>S</w:t>
      </w:r>
      <w:r w:rsidRPr="00903757">
        <w:rPr>
          <w:snapToGrid w:val="0"/>
          <w:color w:val="000000"/>
          <w:lang w:val="en-US"/>
        </w:rPr>
        <w:t xml:space="preserve">tatements for </w:t>
      </w:r>
      <w:r w:rsidR="007C66C3" w:rsidRPr="00903757">
        <w:rPr>
          <w:snapToGrid w:val="0"/>
          <w:color w:val="000000"/>
          <w:lang w:val="en-US"/>
        </w:rPr>
        <w:t xml:space="preserve">2011 </w:t>
      </w:r>
      <w:r w:rsidRPr="00903757">
        <w:rPr>
          <w:snapToGrid w:val="0"/>
          <w:color w:val="000000"/>
          <w:lang w:val="en-US"/>
        </w:rPr>
        <w:t>do not contain any essential falsifications</w:t>
      </w:r>
      <w:r w:rsidR="007C66C3" w:rsidRPr="00903757">
        <w:rPr>
          <w:snapToGrid w:val="0"/>
          <w:color w:val="000000"/>
          <w:lang w:val="en-US"/>
        </w:rPr>
        <w:t xml:space="preserve">. </w:t>
      </w:r>
    </w:p>
    <w:p w:rsidR="007C66C3" w:rsidRPr="00903757" w:rsidRDefault="00903757" w:rsidP="007C66C3">
      <w:pPr>
        <w:spacing w:after="120"/>
        <w:ind w:firstLine="360"/>
        <w:jc w:val="both"/>
        <w:rPr>
          <w:snapToGrid w:val="0"/>
          <w:color w:val="000000"/>
          <w:lang w:val="en-US"/>
        </w:rPr>
      </w:pPr>
      <w:r w:rsidRPr="00903757">
        <w:rPr>
          <w:snapToGrid w:val="0"/>
          <w:color w:val="000000"/>
          <w:lang w:val="en-US"/>
        </w:rPr>
        <w:t>The audit was planned on a sample basis and included a study through the testing of the evidence, which supports the meaning and the disclosure of the information on the financial and economic activities of the Company, an assessment of its accounting principles and methods, the rules for the preparation of the Statements, and the identification of any essential imputations</w:t>
      </w:r>
      <w:r w:rsidR="007C66C3" w:rsidRPr="00903757">
        <w:rPr>
          <w:snapToGrid w:val="0"/>
          <w:color w:val="000000"/>
          <w:lang w:val="en-US"/>
        </w:rPr>
        <w:t xml:space="preserve">. </w:t>
      </w:r>
    </w:p>
    <w:p w:rsidR="007C66C3" w:rsidRPr="00AC0E48" w:rsidRDefault="00AC0E48" w:rsidP="007C66C3">
      <w:pPr>
        <w:spacing w:after="120"/>
        <w:ind w:firstLine="360"/>
        <w:jc w:val="both"/>
        <w:rPr>
          <w:snapToGrid w:val="0"/>
          <w:lang w:val="en-US"/>
        </w:rPr>
      </w:pPr>
      <w:r w:rsidRPr="00AC0E48">
        <w:rPr>
          <w:lang w:val="en-US"/>
        </w:rPr>
        <w:t xml:space="preserve">During the course of the audit, we reviewed the observance by the Company of the legislation of the Russian Federation </w:t>
      </w:r>
      <w:r>
        <w:rPr>
          <w:lang w:val="en-US"/>
        </w:rPr>
        <w:t xml:space="preserve">and </w:t>
      </w:r>
      <w:r w:rsidRPr="00AC0E48">
        <w:rPr>
          <w:lang w:val="en-US"/>
        </w:rPr>
        <w:t xml:space="preserve">internal local regulations </w:t>
      </w:r>
      <w:r w:rsidR="00903757" w:rsidRPr="00AC0E48">
        <w:rPr>
          <w:lang w:val="en-US"/>
        </w:rPr>
        <w:t>of the Company</w:t>
      </w:r>
      <w:r w:rsidR="007C66C3" w:rsidRPr="00AC0E48">
        <w:rPr>
          <w:lang w:val="en-US"/>
        </w:rPr>
        <w:t xml:space="preserve">. </w:t>
      </w:r>
      <w:r w:rsidRPr="00AC0E48">
        <w:rPr>
          <w:lang w:val="en-US"/>
        </w:rPr>
        <w:t xml:space="preserve">We checked the compliance of a number of financial and economic transactions concluded by the Company </w:t>
      </w:r>
      <w:r>
        <w:rPr>
          <w:lang w:val="en-US"/>
        </w:rPr>
        <w:t>with</w:t>
      </w:r>
      <w:r w:rsidRPr="00AC0E48">
        <w:rPr>
          <w:lang w:val="en-US"/>
        </w:rPr>
        <w:t xml:space="preserve"> </w:t>
      </w:r>
      <w:r>
        <w:rPr>
          <w:lang w:val="en-US"/>
        </w:rPr>
        <w:t>the</w:t>
      </w:r>
      <w:r w:rsidRPr="00AC0E48">
        <w:rPr>
          <w:lang w:val="en-US"/>
        </w:rPr>
        <w:t xml:space="preserve"> </w:t>
      </w:r>
      <w:r>
        <w:rPr>
          <w:lang w:val="en-US"/>
        </w:rPr>
        <w:t>legislation</w:t>
      </w:r>
      <w:r w:rsidRPr="00AC0E48">
        <w:rPr>
          <w:lang w:val="en-US"/>
        </w:rPr>
        <w:t xml:space="preserve"> solely to obtain a reasonable and sufficient level of assurance that the Statements do not contain any essential falsifications</w:t>
      </w:r>
      <w:r w:rsidR="007C66C3" w:rsidRPr="00AC0E48">
        <w:rPr>
          <w:snapToGrid w:val="0"/>
          <w:lang w:val="en-US"/>
        </w:rPr>
        <w:t xml:space="preserve">. </w:t>
      </w:r>
    </w:p>
    <w:p w:rsidR="007C66C3" w:rsidRPr="00AC0E48" w:rsidRDefault="00AC0E48" w:rsidP="007C66C3">
      <w:pPr>
        <w:spacing w:after="120"/>
        <w:ind w:firstLine="360"/>
        <w:jc w:val="both"/>
        <w:rPr>
          <w:lang w:val="en-US"/>
        </w:rPr>
      </w:pPr>
      <w:r w:rsidRPr="00AC0E48">
        <w:rPr>
          <w:lang w:val="en-US"/>
        </w:rPr>
        <w:t>During the course of the audit, the materiality level was determined (the level of the aggregate tolerated error in the Statements</w:t>
      </w:r>
      <w:r w:rsidR="007C66C3" w:rsidRPr="00AC0E48">
        <w:rPr>
          <w:lang w:val="en-US"/>
        </w:rPr>
        <w:t xml:space="preserve">). </w:t>
      </w:r>
      <w:r w:rsidRPr="00AC0E48">
        <w:rPr>
          <w:lang w:val="en-US"/>
        </w:rPr>
        <w:t>The materiality in our understanding is the property of the information disclosed in Statements</w:t>
      </w:r>
      <w:r w:rsidR="007C66C3" w:rsidRPr="00AC0E48">
        <w:rPr>
          <w:lang w:val="en-US"/>
        </w:rPr>
        <w:t xml:space="preserve"> </w:t>
      </w:r>
      <w:r w:rsidRPr="00AC0E48">
        <w:rPr>
          <w:lang w:val="en-US"/>
        </w:rPr>
        <w:t xml:space="preserve">to influence the decisions taken by the users of these </w:t>
      </w:r>
      <w:r w:rsidRPr="00AC0E48">
        <w:rPr>
          <w:lang w:val="en-US"/>
        </w:rPr>
        <w:lastRenderedPageBreak/>
        <w:t>Statements</w:t>
      </w:r>
      <w:r w:rsidR="007C66C3" w:rsidRPr="00AC0E48">
        <w:rPr>
          <w:lang w:val="en-US"/>
        </w:rPr>
        <w:t xml:space="preserve">. </w:t>
      </w:r>
      <w:r w:rsidRPr="00AC0E48">
        <w:rPr>
          <w:lang w:val="en-US"/>
        </w:rPr>
        <w:t xml:space="preserve">The level of the tolerated error is for us the criterion as regards to the assurance of the reliability of the Statements </w:t>
      </w:r>
      <w:r w:rsidR="00903757" w:rsidRPr="00AC0E48">
        <w:rPr>
          <w:lang w:val="en-US"/>
        </w:rPr>
        <w:t>of the Company</w:t>
      </w:r>
      <w:r w:rsidR="007C66C3" w:rsidRPr="00AC0E48">
        <w:rPr>
          <w:lang w:val="en-US"/>
        </w:rPr>
        <w:t>.</w:t>
      </w:r>
    </w:p>
    <w:p w:rsidR="007C66C3" w:rsidRPr="00AC0E48" w:rsidRDefault="00AC0E48" w:rsidP="007C66C3">
      <w:pPr>
        <w:spacing w:after="120"/>
        <w:ind w:firstLine="360"/>
        <w:rPr>
          <w:lang w:val="en-US"/>
        </w:rPr>
      </w:pPr>
      <w:r w:rsidRPr="00AC0E48">
        <w:rPr>
          <w:lang w:val="en-US"/>
        </w:rPr>
        <w:t xml:space="preserve">The materiality level has been defined by us in the amount of </w:t>
      </w:r>
      <w:r w:rsidR="007C66C3" w:rsidRPr="00AC0E48">
        <w:rPr>
          <w:lang w:val="en-US"/>
        </w:rPr>
        <w:t xml:space="preserve">2 480 </w:t>
      </w:r>
      <w:r>
        <w:rPr>
          <w:lang w:val="en-US"/>
        </w:rPr>
        <w:t>million RUB</w:t>
      </w:r>
      <w:r w:rsidR="007C66C3" w:rsidRPr="00AC0E48">
        <w:rPr>
          <w:lang w:val="en-US"/>
        </w:rPr>
        <w:t xml:space="preserve">. </w:t>
      </w:r>
    </w:p>
    <w:p w:rsidR="007C66C3" w:rsidRPr="00AC0E48" w:rsidRDefault="007C66C3" w:rsidP="007C66C3">
      <w:pPr>
        <w:ind w:firstLine="360"/>
        <w:jc w:val="both"/>
        <w:rPr>
          <w:lang w:val="en-US"/>
        </w:rPr>
      </w:pPr>
    </w:p>
    <w:p w:rsidR="007C66C3" w:rsidRPr="00AC0E48" w:rsidRDefault="00AC0E48" w:rsidP="007C66C3">
      <w:pPr>
        <w:spacing w:after="120"/>
        <w:ind w:firstLine="360"/>
        <w:rPr>
          <w:b/>
          <w:lang w:val="en-US"/>
        </w:rPr>
      </w:pPr>
      <w:r>
        <w:rPr>
          <w:b/>
          <w:lang w:val="en-US"/>
        </w:rPr>
        <w:t>Audited period</w:t>
      </w:r>
      <w:r w:rsidR="007C66C3" w:rsidRPr="00AC0E48">
        <w:rPr>
          <w:b/>
          <w:lang w:val="en-US"/>
        </w:rPr>
        <w:t>:</w:t>
      </w:r>
    </w:p>
    <w:p w:rsidR="007C66C3" w:rsidRPr="00AC0E48" w:rsidRDefault="00AC0E48" w:rsidP="007C66C3">
      <w:pPr>
        <w:spacing w:after="120"/>
        <w:ind w:firstLine="360"/>
        <w:jc w:val="both"/>
        <w:rPr>
          <w:lang w:val="en-US"/>
        </w:rPr>
      </w:pPr>
      <w:r w:rsidRPr="00AC0E48">
        <w:rPr>
          <w:lang w:val="en-US"/>
        </w:rPr>
        <w:t>We audited the Statements attached to the Final Report for the following period</w:t>
      </w:r>
      <w:r w:rsidR="007C66C3" w:rsidRPr="00AC0E48">
        <w:rPr>
          <w:lang w:val="en-US"/>
        </w:rPr>
        <w:t>:</w:t>
      </w:r>
    </w:p>
    <w:p w:rsidR="007C66C3" w:rsidRPr="008F6425" w:rsidRDefault="007C66C3" w:rsidP="007C66C3">
      <w:pPr>
        <w:spacing w:after="120"/>
        <w:ind w:firstLine="360"/>
        <w:jc w:val="both"/>
      </w:pPr>
      <w:r w:rsidRPr="008F6425">
        <w:t xml:space="preserve">1) </w:t>
      </w:r>
      <w:r w:rsidR="00AC0E48">
        <w:rPr>
          <w:lang w:val="en-US"/>
        </w:rPr>
        <w:t>t</w:t>
      </w:r>
      <w:r w:rsidR="00AC0E48" w:rsidRPr="00AC0E48">
        <w:t>he reporting period</w:t>
      </w:r>
      <w:r w:rsidRPr="008F6425">
        <w:t>:</w:t>
      </w:r>
    </w:p>
    <w:tbl>
      <w:tblPr>
        <w:tblW w:w="9648" w:type="dxa"/>
        <w:tblLook w:val="01E0"/>
      </w:tblPr>
      <w:tblGrid>
        <w:gridCol w:w="683"/>
        <w:gridCol w:w="1397"/>
        <w:gridCol w:w="529"/>
        <w:gridCol w:w="1296"/>
        <w:gridCol w:w="4527"/>
        <w:gridCol w:w="1216"/>
      </w:tblGrid>
      <w:tr w:rsidR="007C66C3" w:rsidRPr="008F6425" w:rsidTr="00C10C7F">
        <w:trPr>
          <w:trHeight w:val="320"/>
        </w:trPr>
        <w:tc>
          <w:tcPr>
            <w:tcW w:w="323" w:type="dxa"/>
            <w:shd w:val="clear" w:color="auto" w:fill="auto"/>
            <w:vAlign w:val="center"/>
          </w:tcPr>
          <w:p w:rsidR="007C66C3" w:rsidRPr="00AC0E48" w:rsidRDefault="00AC0E48" w:rsidP="00C10C7F">
            <w:pPr>
              <w:rPr>
                <w:lang w:val="en-US"/>
              </w:rPr>
            </w:pPr>
            <w:r>
              <w:rPr>
                <w:lang w:val="en-US"/>
              </w:rPr>
              <w:t>from</w:t>
            </w:r>
          </w:p>
        </w:tc>
        <w:tc>
          <w:tcPr>
            <w:tcW w:w="1405" w:type="dxa"/>
            <w:tcBorders>
              <w:bottom w:val="single" w:sz="4" w:space="0" w:color="auto"/>
            </w:tcBorders>
            <w:shd w:val="clear" w:color="auto" w:fill="auto"/>
            <w:vAlign w:val="center"/>
          </w:tcPr>
          <w:p w:rsidR="007C66C3" w:rsidRPr="008F6425" w:rsidRDefault="007C66C3" w:rsidP="00C10C7F">
            <w:pPr>
              <w:jc w:val="center"/>
            </w:pPr>
            <w:r w:rsidRPr="008F6425">
              <w:t>01.01.</w:t>
            </w:r>
            <w:r>
              <w:t>2011</w:t>
            </w:r>
          </w:p>
        </w:tc>
        <w:tc>
          <w:tcPr>
            <w:tcW w:w="540" w:type="dxa"/>
            <w:shd w:val="clear" w:color="auto" w:fill="auto"/>
            <w:vAlign w:val="center"/>
          </w:tcPr>
          <w:p w:rsidR="007C66C3" w:rsidRPr="00AC0E48" w:rsidRDefault="00AC0E48" w:rsidP="00C10C7F">
            <w:pPr>
              <w:jc w:val="center"/>
              <w:rPr>
                <w:lang w:val="en-US"/>
              </w:rPr>
            </w:pPr>
            <w:r>
              <w:rPr>
                <w:lang w:val="en-US"/>
              </w:rPr>
              <w:t>to</w:t>
            </w:r>
          </w:p>
        </w:tc>
        <w:tc>
          <w:tcPr>
            <w:tcW w:w="1296" w:type="dxa"/>
            <w:tcBorders>
              <w:bottom w:val="single" w:sz="4" w:space="0" w:color="auto"/>
            </w:tcBorders>
            <w:shd w:val="clear" w:color="auto" w:fill="auto"/>
            <w:vAlign w:val="center"/>
          </w:tcPr>
          <w:p w:rsidR="007C66C3" w:rsidRPr="008F6425" w:rsidRDefault="007C66C3" w:rsidP="00C10C7F">
            <w:pPr>
              <w:jc w:val="center"/>
            </w:pPr>
            <w:r w:rsidRPr="008F6425">
              <w:t>31.12.</w:t>
            </w:r>
            <w:r>
              <w:t>2011</w:t>
            </w:r>
          </w:p>
        </w:tc>
        <w:tc>
          <w:tcPr>
            <w:tcW w:w="4824" w:type="dxa"/>
            <w:shd w:val="clear" w:color="auto" w:fill="auto"/>
            <w:vAlign w:val="center"/>
          </w:tcPr>
          <w:p w:rsidR="007C66C3" w:rsidRPr="00AC0E48" w:rsidRDefault="00AC0E48" w:rsidP="00C10C7F">
            <w:pPr>
              <w:rPr>
                <w:sz w:val="20"/>
                <w:szCs w:val="20"/>
                <w:lang w:val="en-US"/>
              </w:rPr>
            </w:pPr>
            <w:r w:rsidRPr="00AC0E48">
              <w:rPr>
                <w:sz w:val="20"/>
                <w:szCs w:val="20"/>
                <w:lang w:val="en-US"/>
              </w:rPr>
              <w:t>within the financial and economic activity for</w:t>
            </w:r>
          </w:p>
        </w:tc>
        <w:tc>
          <w:tcPr>
            <w:tcW w:w="1260" w:type="dxa"/>
            <w:tcBorders>
              <w:bottom w:val="single" w:sz="4" w:space="0" w:color="auto"/>
            </w:tcBorders>
            <w:shd w:val="clear" w:color="auto" w:fill="auto"/>
            <w:vAlign w:val="center"/>
          </w:tcPr>
          <w:p w:rsidR="007C66C3" w:rsidRPr="008F6425" w:rsidRDefault="007C66C3" w:rsidP="00AC0E48">
            <w:r>
              <w:t>2011</w:t>
            </w:r>
            <w:r w:rsidRPr="008F6425">
              <w:t xml:space="preserve"> </w:t>
            </w:r>
          </w:p>
        </w:tc>
      </w:tr>
    </w:tbl>
    <w:p w:rsidR="007C66C3" w:rsidRDefault="007C66C3" w:rsidP="007C66C3"/>
    <w:p w:rsidR="007C66C3" w:rsidRPr="00AC0E48" w:rsidRDefault="007C66C3" w:rsidP="007C66C3">
      <w:pPr>
        <w:spacing w:after="120"/>
        <w:ind w:firstLine="360"/>
        <w:jc w:val="both"/>
        <w:rPr>
          <w:lang w:val="en-US"/>
        </w:rPr>
      </w:pPr>
      <w:r w:rsidRPr="00AC0E48">
        <w:rPr>
          <w:lang w:val="en-US"/>
        </w:rPr>
        <w:t xml:space="preserve">2) </w:t>
      </w:r>
      <w:r w:rsidR="00AC0E48" w:rsidRPr="00AC0E48">
        <w:rPr>
          <w:lang w:val="en-GB"/>
        </w:rPr>
        <w:t>Events occurring after the balance sheet date</w:t>
      </w:r>
      <w:r w:rsidRPr="00AC0E48">
        <w:rPr>
          <w:lang w:val="en-US"/>
        </w:rPr>
        <w:t>:</w:t>
      </w:r>
    </w:p>
    <w:p w:rsidR="007C66C3" w:rsidRPr="00AC0E48" w:rsidRDefault="007C66C3" w:rsidP="007C66C3">
      <w:pPr>
        <w:rPr>
          <w:lang w:val="en-US"/>
        </w:rPr>
      </w:pPr>
    </w:p>
    <w:tbl>
      <w:tblPr>
        <w:tblW w:w="5508" w:type="dxa"/>
        <w:tblLook w:val="01E0"/>
      </w:tblPr>
      <w:tblGrid>
        <w:gridCol w:w="683"/>
        <w:gridCol w:w="2230"/>
        <w:gridCol w:w="526"/>
        <w:gridCol w:w="2069"/>
      </w:tblGrid>
      <w:tr w:rsidR="007C66C3" w:rsidRPr="00417423" w:rsidTr="00C10C7F">
        <w:trPr>
          <w:trHeight w:val="202"/>
        </w:trPr>
        <w:tc>
          <w:tcPr>
            <w:tcW w:w="468" w:type="dxa"/>
            <w:shd w:val="clear" w:color="auto" w:fill="auto"/>
            <w:vAlign w:val="center"/>
          </w:tcPr>
          <w:p w:rsidR="007C66C3" w:rsidRPr="00AC0E48" w:rsidRDefault="00AC0E48" w:rsidP="00C10C7F">
            <w:pPr>
              <w:rPr>
                <w:lang w:val="en-US"/>
              </w:rPr>
            </w:pPr>
            <w:r>
              <w:rPr>
                <w:lang w:val="en-US"/>
              </w:rPr>
              <w:t>from</w:t>
            </w:r>
          </w:p>
        </w:tc>
        <w:tc>
          <w:tcPr>
            <w:tcW w:w="2340" w:type="dxa"/>
            <w:tcBorders>
              <w:bottom w:val="single" w:sz="4" w:space="0" w:color="auto"/>
            </w:tcBorders>
            <w:shd w:val="clear" w:color="auto" w:fill="auto"/>
            <w:vAlign w:val="center"/>
          </w:tcPr>
          <w:p w:rsidR="007C66C3" w:rsidRPr="008F6425" w:rsidRDefault="007C66C3" w:rsidP="00C10C7F">
            <w:pPr>
              <w:jc w:val="center"/>
            </w:pPr>
            <w:r w:rsidRPr="008F6425">
              <w:t>01.01.</w:t>
            </w:r>
            <w:r>
              <w:t>2012</w:t>
            </w:r>
          </w:p>
        </w:tc>
        <w:tc>
          <w:tcPr>
            <w:tcW w:w="540" w:type="dxa"/>
            <w:shd w:val="clear" w:color="auto" w:fill="auto"/>
            <w:vAlign w:val="center"/>
          </w:tcPr>
          <w:p w:rsidR="007C66C3" w:rsidRPr="00AC0E48" w:rsidRDefault="00AC0E48" w:rsidP="00C10C7F">
            <w:pPr>
              <w:jc w:val="center"/>
              <w:rPr>
                <w:lang w:val="en-US"/>
              </w:rPr>
            </w:pPr>
            <w:r>
              <w:rPr>
                <w:lang w:val="en-US"/>
              </w:rPr>
              <w:t>to</w:t>
            </w:r>
          </w:p>
        </w:tc>
        <w:tc>
          <w:tcPr>
            <w:tcW w:w="2160" w:type="dxa"/>
            <w:tcBorders>
              <w:bottom w:val="single" w:sz="4" w:space="0" w:color="auto"/>
            </w:tcBorders>
            <w:shd w:val="clear" w:color="auto" w:fill="auto"/>
            <w:vAlign w:val="center"/>
          </w:tcPr>
          <w:p w:rsidR="007C66C3" w:rsidRPr="00417423" w:rsidRDefault="007C66C3" w:rsidP="007C66C3">
            <w:pPr>
              <w:jc w:val="center"/>
            </w:pPr>
            <w:r w:rsidRPr="00417423">
              <w:t>29.02.2012</w:t>
            </w:r>
          </w:p>
        </w:tc>
      </w:tr>
    </w:tbl>
    <w:p w:rsidR="007C66C3" w:rsidRDefault="007C66C3" w:rsidP="007C66C3">
      <w:pPr>
        <w:ind w:firstLine="708"/>
        <w:jc w:val="both"/>
      </w:pPr>
    </w:p>
    <w:p w:rsidR="007C66C3" w:rsidRPr="00AC0E48" w:rsidRDefault="00AC0E48" w:rsidP="007C66C3">
      <w:pPr>
        <w:ind w:firstLine="708"/>
        <w:jc w:val="both"/>
        <w:rPr>
          <w:lang w:val="en-US"/>
        </w:rPr>
      </w:pPr>
      <w:r w:rsidRPr="00AC0E48">
        <w:rPr>
          <w:lang w:val="en-US"/>
        </w:rPr>
        <w:t xml:space="preserve">The Statements have been drawn up in accordance with the legislative and regulatory acts of the Russian Federation (RAS) and the internal local regulations </w:t>
      </w:r>
      <w:r w:rsidR="00903757" w:rsidRPr="00AC0E48">
        <w:rPr>
          <w:lang w:val="en-US"/>
        </w:rPr>
        <w:t>of the Company</w:t>
      </w:r>
      <w:r w:rsidR="007C66C3" w:rsidRPr="00AC0E48">
        <w:rPr>
          <w:lang w:val="en-US"/>
        </w:rPr>
        <w:t>.</w:t>
      </w:r>
    </w:p>
    <w:p w:rsidR="007C66C3" w:rsidRPr="00AC0E48" w:rsidRDefault="007C66C3" w:rsidP="007C66C3">
      <w:pPr>
        <w:rPr>
          <w:b/>
          <w:lang w:val="en-US"/>
        </w:rPr>
      </w:pPr>
    </w:p>
    <w:p w:rsidR="007C66C3" w:rsidRDefault="007C66C3" w:rsidP="007C66C3">
      <w:pPr>
        <w:ind w:firstLine="708"/>
        <w:rPr>
          <w:b/>
        </w:rPr>
      </w:pPr>
      <w:r w:rsidRPr="008F6425">
        <w:rPr>
          <w:b/>
        </w:rPr>
        <w:t xml:space="preserve">Состав подтверждаемой </w:t>
      </w:r>
      <w:r>
        <w:rPr>
          <w:b/>
        </w:rPr>
        <w:t>Ревизионной комиссией О</w:t>
      </w:r>
      <w:r w:rsidRPr="008F6425">
        <w:rPr>
          <w:b/>
        </w:rPr>
        <w:t xml:space="preserve">тчетности </w:t>
      </w:r>
      <w:r w:rsidR="00903757">
        <w:rPr>
          <w:b/>
        </w:rPr>
        <w:t>of the Company</w:t>
      </w:r>
      <w:r w:rsidRPr="008F6425">
        <w:rPr>
          <w:b/>
        </w:rPr>
        <w:t>:</w:t>
      </w:r>
    </w:p>
    <w:p w:rsidR="007C66C3" w:rsidRPr="008F6425" w:rsidRDefault="007C66C3" w:rsidP="007C66C3">
      <w:pP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3"/>
        <w:gridCol w:w="907"/>
        <w:gridCol w:w="5534"/>
        <w:gridCol w:w="1418"/>
        <w:gridCol w:w="1134"/>
      </w:tblGrid>
      <w:tr w:rsidR="007C66C3" w:rsidRPr="00AC0E48" w:rsidTr="00AC0E48">
        <w:trPr>
          <w:tblHeader/>
        </w:trPr>
        <w:tc>
          <w:tcPr>
            <w:tcW w:w="613" w:type="dxa"/>
          </w:tcPr>
          <w:p w:rsidR="007C66C3" w:rsidRPr="00AC0E48" w:rsidRDefault="00AC0E48" w:rsidP="00C10C7F">
            <w:pPr>
              <w:jc w:val="center"/>
              <w:rPr>
                <w:b/>
                <w:sz w:val="20"/>
                <w:szCs w:val="20"/>
                <w:lang w:val="en-US"/>
              </w:rPr>
            </w:pPr>
            <w:r>
              <w:rPr>
                <w:b/>
                <w:sz w:val="20"/>
                <w:szCs w:val="20"/>
                <w:lang w:val="en-US"/>
              </w:rPr>
              <w:t>Item #</w:t>
            </w:r>
          </w:p>
        </w:tc>
        <w:tc>
          <w:tcPr>
            <w:tcW w:w="907" w:type="dxa"/>
          </w:tcPr>
          <w:p w:rsidR="007C66C3" w:rsidRPr="00AC0E48" w:rsidRDefault="00AC0E48" w:rsidP="00C10C7F">
            <w:pPr>
              <w:jc w:val="center"/>
              <w:rPr>
                <w:b/>
                <w:sz w:val="20"/>
                <w:szCs w:val="20"/>
                <w:lang w:val="en-US"/>
              </w:rPr>
            </w:pPr>
            <w:r>
              <w:rPr>
                <w:b/>
                <w:sz w:val="20"/>
                <w:szCs w:val="20"/>
                <w:lang w:val="en-US"/>
              </w:rPr>
              <w:t>Form #</w:t>
            </w:r>
          </w:p>
        </w:tc>
        <w:tc>
          <w:tcPr>
            <w:tcW w:w="5534" w:type="dxa"/>
          </w:tcPr>
          <w:p w:rsidR="007C66C3" w:rsidRPr="00AC0E48" w:rsidRDefault="00AC0E48" w:rsidP="00C10C7F">
            <w:pPr>
              <w:jc w:val="center"/>
              <w:rPr>
                <w:b/>
                <w:sz w:val="20"/>
                <w:szCs w:val="20"/>
                <w:lang w:val="en-US"/>
              </w:rPr>
            </w:pPr>
            <w:r w:rsidRPr="00AC0E48">
              <w:rPr>
                <w:b/>
                <w:sz w:val="20"/>
                <w:szCs w:val="20"/>
                <w:lang w:val="en-US"/>
              </w:rPr>
              <w:t>Name of the statement form</w:t>
            </w:r>
          </w:p>
        </w:tc>
        <w:tc>
          <w:tcPr>
            <w:tcW w:w="1418" w:type="dxa"/>
            <w:tcBorders>
              <w:bottom w:val="single" w:sz="4" w:space="0" w:color="auto"/>
            </w:tcBorders>
          </w:tcPr>
          <w:p w:rsidR="007C66C3" w:rsidRPr="00AC0E48" w:rsidRDefault="00AC0E48" w:rsidP="00C10C7F">
            <w:pPr>
              <w:jc w:val="center"/>
              <w:rPr>
                <w:b/>
                <w:sz w:val="20"/>
                <w:szCs w:val="20"/>
                <w:lang w:val="en-US"/>
              </w:rPr>
            </w:pPr>
            <w:r>
              <w:rPr>
                <w:b/>
                <w:sz w:val="20"/>
                <w:szCs w:val="20"/>
                <w:lang w:val="en-US"/>
              </w:rPr>
              <w:t>Date of signature by the management</w:t>
            </w:r>
          </w:p>
        </w:tc>
        <w:tc>
          <w:tcPr>
            <w:tcW w:w="1134" w:type="dxa"/>
            <w:tcBorders>
              <w:bottom w:val="single" w:sz="4" w:space="0" w:color="auto"/>
            </w:tcBorders>
          </w:tcPr>
          <w:p w:rsidR="007C66C3" w:rsidRPr="00AC0E48" w:rsidRDefault="00AC0E48" w:rsidP="00C10C7F">
            <w:pPr>
              <w:jc w:val="center"/>
              <w:rPr>
                <w:b/>
                <w:sz w:val="20"/>
                <w:szCs w:val="20"/>
                <w:lang w:val="en-US"/>
              </w:rPr>
            </w:pPr>
            <w:r w:rsidRPr="00AC0E48">
              <w:rPr>
                <w:b/>
                <w:sz w:val="20"/>
                <w:szCs w:val="20"/>
                <w:lang w:val="en-US"/>
              </w:rPr>
              <w:t>Number of sheets in the document</w:t>
            </w:r>
          </w:p>
        </w:tc>
      </w:tr>
      <w:tr w:rsidR="007C66C3" w:rsidRPr="004A0058" w:rsidTr="00AC0E48">
        <w:tc>
          <w:tcPr>
            <w:tcW w:w="613" w:type="dxa"/>
          </w:tcPr>
          <w:p w:rsidR="007C66C3" w:rsidRPr="00AC0E48" w:rsidRDefault="007C66C3" w:rsidP="00064434">
            <w:pPr>
              <w:pStyle w:val="a6"/>
              <w:numPr>
                <w:ilvl w:val="0"/>
                <w:numId w:val="8"/>
              </w:numPr>
              <w:ind w:left="0" w:firstLine="0"/>
              <w:jc w:val="center"/>
              <w:rPr>
                <w:sz w:val="20"/>
                <w:lang w:val="en-US"/>
              </w:rPr>
            </w:pPr>
          </w:p>
        </w:tc>
        <w:tc>
          <w:tcPr>
            <w:tcW w:w="907" w:type="dxa"/>
          </w:tcPr>
          <w:p w:rsidR="007C66C3" w:rsidRPr="004A0058" w:rsidRDefault="00AC0E48" w:rsidP="00C10C7F">
            <w:pPr>
              <w:pStyle w:val="a6"/>
              <w:ind w:firstLine="0"/>
              <w:jc w:val="center"/>
              <w:rPr>
                <w:sz w:val="20"/>
              </w:rPr>
            </w:pPr>
            <w:r>
              <w:rPr>
                <w:sz w:val="20"/>
                <w:lang w:val="en-US"/>
              </w:rPr>
              <w:t>#</w:t>
            </w:r>
            <w:r w:rsidR="007C66C3" w:rsidRPr="004A0058">
              <w:rPr>
                <w:sz w:val="20"/>
              </w:rPr>
              <w:t>1</w:t>
            </w:r>
          </w:p>
        </w:tc>
        <w:tc>
          <w:tcPr>
            <w:tcW w:w="5534" w:type="dxa"/>
          </w:tcPr>
          <w:p w:rsidR="007C66C3" w:rsidRPr="00540878" w:rsidRDefault="00AC0E48" w:rsidP="00C10C7F">
            <w:pPr>
              <w:pStyle w:val="a6"/>
              <w:ind w:firstLine="0"/>
              <w:rPr>
                <w:sz w:val="20"/>
                <w:lang w:val="en-US"/>
              </w:rPr>
            </w:pPr>
            <w:r>
              <w:rPr>
                <w:sz w:val="20"/>
                <w:lang w:val="en-US"/>
              </w:rPr>
              <w:t>A</w:t>
            </w:r>
            <w:r w:rsidRPr="00540878">
              <w:rPr>
                <w:sz w:val="20"/>
                <w:lang w:val="en-US"/>
              </w:rPr>
              <w:t xml:space="preserve">ccounting balance sheet </w:t>
            </w:r>
            <w:r w:rsidR="007C66C3" w:rsidRPr="00540878">
              <w:rPr>
                <w:i/>
                <w:sz w:val="20"/>
                <w:lang w:val="en-US"/>
              </w:rPr>
              <w:t>(</w:t>
            </w:r>
            <w:r w:rsidR="00540878" w:rsidRPr="00540878">
              <w:rPr>
                <w:i/>
                <w:sz w:val="20"/>
                <w:lang w:val="en-US"/>
              </w:rPr>
              <w:t>consolidated for all separate subdivisions of the Company</w:t>
            </w:r>
            <w:r w:rsidR="007C66C3" w:rsidRPr="00540878">
              <w:rPr>
                <w:i/>
                <w:sz w:val="20"/>
                <w:lang w:val="en-US"/>
              </w:rPr>
              <w:t>)</w:t>
            </w:r>
          </w:p>
        </w:tc>
        <w:tc>
          <w:tcPr>
            <w:tcW w:w="1418" w:type="dxa"/>
            <w:shd w:val="clear" w:color="auto" w:fill="auto"/>
          </w:tcPr>
          <w:p w:rsidR="007C66C3" w:rsidRPr="004A0058" w:rsidRDefault="007C66C3" w:rsidP="00954A15">
            <w:pPr>
              <w:pStyle w:val="a6"/>
              <w:ind w:firstLine="0"/>
              <w:jc w:val="center"/>
              <w:rPr>
                <w:sz w:val="20"/>
              </w:rPr>
            </w:pPr>
            <w:r w:rsidRPr="004A0058">
              <w:rPr>
                <w:sz w:val="20"/>
              </w:rPr>
              <w:t>2</w:t>
            </w:r>
            <w:r w:rsidR="00EE40B1">
              <w:rPr>
                <w:sz w:val="20"/>
              </w:rPr>
              <w:t>9</w:t>
            </w:r>
            <w:r w:rsidRPr="004A0058">
              <w:rPr>
                <w:sz w:val="20"/>
              </w:rPr>
              <w:t>.02.2012</w:t>
            </w:r>
          </w:p>
        </w:tc>
        <w:tc>
          <w:tcPr>
            <w:tcW w:w="1134" w:type="dxa"/>
            <w:shd w:val="clear" w:color="auto" w:fill="auto"/>
          </w:tcPr>
          <w:p w:rsidR="007C66C3" w:rsidRPr="004A0058" w:rsidRDefault="007C66C3" w:rsidP="00954A15">
            <w:pPr>
              <w:pStyle w:val="a6"/>
              <w:ind w:firstLine="0"/>
              <w:jc w:val="center"/>
              <w:rPr>
                <w:sz w:val="20"/>
              </w:rPr>
            </w:pPr>
            <w:r w:rsidRPr="004A0058">
              <w:rPr>
                <w:sz w:val="20"/>
              </w:rPr>
              <w:t>2</w:t>
            </w:r>
          </w:p>
        </w:tc>
      </w:tr>
      <w:tr w:rsidR="007C66C3" w:rsidRPr="004A0058" w:rsidTr="00AC0E48">
        <w:tc>
          <w:tcPr>
            <w:tcW w:w="613" w:type="dxa"/>
          </w:tcPr>
          <w:p w:rsidR="007C66C3" w:rsidRPr="004A0058" w:rsidRDefault="007C66C3" w:rsidP="00064434">
            <w:pPr>
              <w:pStyle w:val="a6"/>
              <w:numPr>
                <w:ilvl w:val="0"/>
                <w:numId w:val="8"/>
              </w:numPr>
              <w:ind w:left="0" w:firstLine="0"/>
              <w:jc w:val="center"/>
              <w:rPr>
                <w:sz w:val="20"/>
              </w:rPr>
            </w:pPr>
          </w:p>
        </w:tc>
        <w:tc>
          <w:tcPr>
            <w:tcW w:w="907" w:type="dxa"/>
          </w:tcPr>
          <w:p w:rsidR="007C66C3" w:rsidRPr="004A0058" w:rsidRDefault="00AC0E48" w:rsidP="00C10C7F">
            <w:pPr>
              <w:pStyle w:val="a6"/>
              <w:ind w:firstLine="0"/>
              <w:jc w:val="center"/>
              <w:rPr>
                <w:sz w:val="20"/>
              </w:rPr>
            </w:pPr>
            <w:r>
              <w:rPr>
                <w:sz w:val="20"/>
                <w:lang w:val="en-US"/>
              </w:rPr>
              <w:t>#</w:t>
            </w:r>
            <w:r w:rsidR="007C66C3" w:rsidRPr="004A0058">
              <w:rPr>
                <w:sz w:val="20"/>
              </w:rPr>
              <w:t>2</w:t>
            </w:r>
          </w:p>
        </w:tc>
        <w:tc>
          <w:tcPr>
            <w:tcW w:w="5534" w:type="dxa"/>
          </w:tcPr>
          <w:p w:rsidR="007C66C3" w:rsidRPr="00540878" w:rsidRDefault="00AC0E48" w:rsidP="00C10C7F">
            <w:pPr>
              <w:pStyle w:val="a6"/>
              <w:ind w:firstLine="0"/>
              <w:rPr>
                <w:sz w:val="20"/>
                <w:lang w:val="en-US"/>
              </w:rPr>
            </w:pPr>
            <w:r w:rsidRPr="00540878">
              <w:rPr>
                <w:sz w:val="20"/>
                <w:lang w:val="en-US"/>
              </w:rPr>
              <w:t xml:space="preserve">Profit and loss statement </w:t>
            </w:r>
            <w:r w:rsidR="007C66C3" w:rsidRPr="00540878">
              <w:rPr>
                <w:i/>
                <w:sz w:val="20"/>
                <w:lang w:val="en-US"/>
              </w:rPr>
              <w:t>(</w:t>
            </w:r>
            <w:r w:rsidR="00540878" w:rsidRPr="00540878">
              <w:rPr>
                <w:i/>
                <w:sz w:val="20"/>
                <w:lang w:val="en-US"/>
              </w:rPr>
              <w:t>consolidated for all separate subdivisions of the Company</w:t>
            </w:r>
            <w:r w:rsidR="007C66C3" w:rsidRPr="00540878">
              <w:rPr>
                <w:i/>
                <w:sz w:val="20"/>
                <w:lang w:val="en-US"/>
              </w:rPr>
              <w:t>)</w:t>
            </w:r>
          </w:p>
        </w:tc>
        <w:tc>
          <w:tcPr>
            <w:tcW w:w="1418" w:type="dxa"/>
            <w:shd w:val="clear" w:color="auto" w:fill="auto"/>
          </w:tcPr>
          <w:p w:rsidR="007C66C3" w:rsidRPr="004A0058" w:rsidRDefault="007C66C3" w:rsidP="00064434">
            <w:pPr>
              <w:jc w:val="center"/>
              <w:rPr>
                <w:sz w:val="20"/>
                <w:szCs w:val="20"/>
              </w:rPr>
            </w:pPr>
            <w:r w:rsidRPr="004A0058">
              <w:rPr>
                <w:sz w:val="20"/>
                <w:szCs w:val="20"/>
              </w:rPr>
              <w:t>2</w:t>
            </w:r>
            <w:r>
              <w:rPr>
                <w:sz w:val="20"/>
                <w:szCs w:val="20"/>
              </w:rPr>
              <w:t>9</w:t>
            </w:r>
            <w:r w:rsidRPr="004A0058">
              <w:rPr>
                <w:sz w:val="20"/>
                <w:szCs w:val="20"/>
              </w:rPr>
              <w:t>.02.2012</w:t>
            </w:r>
          </w:p>
        </w:tc>
        <w:tc>
          <w:tcPr>
            <w:tcW w:w="1134" w:type="dxa"/>
            <w:shd w:val="clear" w:color="auto" w:fill="auto"/>
          </w:tcPr>
          <w:p w:rsidR="007C66C3" w:rsidRPr="004A0058" w:rsidRDefault="00EE40B1" w:rsidP="00954A15">
            <w:pPr>
              <w:pStyle w:val="a6"/>
              <w:ind w:firstLine="0"/>
              <w:jc w:val="center"/>
              <w:rPr>
                <w:sz w:val="20"/>
              </w:rPr>
            </w:pPr>
            <w:r>
              <w:rPr>
                <w:sz w:val="20"/>
              </w:rPr>
              <w:t>4</w:t>
            </w:r>
          </w:p>
        </w:tc>
      </w:tr>
      <w:tr w:rsidR="007C66C3" w:rsidRPr="004A0058" w:rsidTr="00AC0E48">
        <w:tc>
          <w:tcPr>
            <w:tcW w:w="613" w:type="dxa"/>
          </w:tcPr>
          <w:p w:rsidR="007C66C3" w:rsidRPr="004A0058" w:rsidRDefault="007C66C3" w:rsidP="00064434">
            <w:pPr>
              <w:pStyle w:val="a6"/>
              <w:numPr>
                <w:ilvl w:val="0"/>
                <w:numId w:val="8"/>
              </w:numPr>
              <w:ind w:left="0" w:firstLine="0"/>
              <w:jc w:val="center"/>
              <w:rPr>
                <w:sz w:val="20"/>
              </w:rPr>
            </w:pPr>
          </w:p>
        </w:tc>
        <w:tc>
          <w:tcPr>
            <w:tcW w:w="907" w:type="dxa"/>
          </w:tcPr>
          <w:p w:rsidR="007C66C3" w:rsidRPr="004A0058" w:rsidRDefault="00AC0E48" w:rsidP="00C10C7F">
            <w:pPr>
              <w:pStyle w:val="a6"/>
              <w:ind w:firstLine="0"/>
              <w:jc w:val="center"/>
              <w:rPr>
                <w:sz w:val="20"/>
              </w:rPr>
            </w:pPr>
            <w:r>
              <w:rPr>
                <w:sz w:val="20"/>
                <w:lang w:val="en-US"/>
              </w:rPr>
              <w:t>#</w:t>
            </w:r>
            <w:r w:rsidR="007C66C3" w:rsidRPr="004A0058">
              <w:rPr>
                <w:sz w:val="20"/>
              </w:rPr>
              <w:t>3</w:t>
            </w:r>
          </w:p>
        </w:tc>
        <w:tc>
          <w:tcPr>
            <w:tcW w:w="5534" w:type="dxa"/>
          </w:tcPr>
          <w:p w:rsidR="007C66C3" w:rsidRPr="00AC0E48" w:rsidRDefault="00AC0E48" w:rsidP="00AC0E48">
            <w:pPr>
              <w:pStyle w:val="a6"/>
              <w:ind w:firstLine="0"/>
              <w:rPr>
                <w:sz w:val="20"/>
                <w:lang w:val="en-US"/>
              </w:rPr>
            </w:pPr>
            <w:r w:rsidRPr="00AC0E48">
              <w:rPr>
                <w:sz w:val="20"/>
                <w:lang w:val="en-US"/>
              </w:rPr>
              <w:t xml:space="preserve">Statement of changes in </w:t>
            </w:r>
            <w:r>
              <w:rPr>
                <w:sz w:val="20"/>
                <w:lang w:val="en-US"/>
              </w:rPr>
              <w:t>equity</w:t>
            </w:r>
          </w:p>
        </w:tc>
        <w:tc>
          <w:tcPr>
            <w:tcW w:w="1418" w:type="dxa"/>
            <w:shd w:val="clear" w:color="auto" w:fill="auto"/>
          </w:tcPr>
          <w:p w:rsidR="007C66C3" w:rsidRPr="004A0058" w:rsidRDefault="007C66C3" w:rsidP="00064434">
            <w:pPr>
              <w:jc w:val="center"/>
              <w:rPr>
                <w:sz w:val="20"/>
                <w:szCs w:val="20"/>
              </w:rPr>
            </w:pPr>
            <w:r w:rsidRPr="004A0058">
              <w:rPr>
                <w:sz w:val="20"/>
                <w:szCs w:val="20"/>
              </w:rPr>
              <w:t>2</w:t>
            </w:r>
            <w:r w:rsidR="00EE40B1">
              <w:rPr>
                <w:sz w:val="20"/>
                <w:szCs w:val="20"/>
              </w:rPr>
              <w:t>9</w:t>
            </w:r>
            <w:r w:rsidRPr="004A0058">
              <w:rPr>
                <w:sz w:val="20"/>
                <w:szCs w:val="20"/>
              </w:rPr>
              <w:t>.02.2012</w:t>
            </w:r>
          </w:p>
        </w:tc>
        <w:tc>
          <w:tcPr>
            <w:tcW w:w="1134" w:type="dxa"/>
            <w:shd w:val="clear" w:color="auto" w:fill="auto"/>
          </w:tcPr>
          <w:p w:rsidR="007C66C3" w:rsidRPr="004A0058" w:rsidRDefault="00417423" w:rsidP="00954A15">
            <w:pPr>
              <w:pStyle w:val="a6"/>
              <w:ind w:firstLine="0"/>
              <w:jc w:val="center"/>
              <w:rPr>
                <w:sz w:val="20"/>
              </w:rPr>
            </w:pPr>
            <w:r>
              <w:rPr>
                <w:sz w:val="20"/>
              </w:rPr>
              <w:t>5</w:t>
            </w:r>
          </w:p>
        </w:tc>
      </w:tr>
      <w:tr w:rsidR="007C66C3" w:rsidRPr="004A0058" w:rsidTr="00AC0E48">
        <w:tc>
          <w:tcPr>
            <w:tcW w:w="613" w:type="dxa"/>
          </w:tcPr>
          <w:p w:rsidR="007C66C3" w:rsidRPr="004A0058" w:rsidRDefault="007C66C3" w:rsidP="00064434">
            <w:pPr>
              <w:pStyle w:val="a6"/>
              <w:numPr>
                <w:ilvl w:val="0"/>
                <w:numId w:val="8"/>
              </w:numPr>
              <w:ind w:left="0" w:firstLine="0"/>
              <w:jc w:val="center"/>
              <w:rPr>
                <w:sz w:val="20"/>
              </w:rPr>
            </w:pPr>
          </w:p>
        </w:tc>
        <w:tc>
          <w:tcPr>
            <w:tcW w:w="907" w:type="dxa"/>
          </w:tcPr>
          <w:p w:rsidR="007C66C3" w:rsidRPr="004A0058" w:rsidRDefault="00AC0E48" w:rsidP="00C10C7F">
            <w:pPr>
              <w:pStyle w:val="a6"/>
              <w:ind w:firstLine="0"/>
              <w:jc w:val="center"/>
              <w:rPr>
                <w:sz w:val="20"/>
              </w:rPr>
            </w:pPr>
            <w:r>
              <w:rPr>
                <w:sz w:val="20"/>
                <w:lang w:val="en-US"/>
              </w:rPr>
              <w:t>#</w:t>
            </w:r>
            <w:r w:rsidR="007C66C3" w:rsidRPr="004A0058">
              <w:rPr>
                <w:sz w:val="20"/>
              </w:rPr>
              <w:t>4</w:t>
            </w:r>
          </w:p>
        </w:tc>
        <w:tc>
          <w:tcPr>
            <w:tcW w:w="5534" w:type="dxa"/>
          </w:tcPr>
          <w:p w:rsidR="007C66C3" w:rsidRPr="004A0058" w:rsidRDefault="00AC0E48" w:rsidP="00C10C7F">
            <w:pPr>
              <w:pStyle w:val="a6"/>
              <w:ind w:firstLine="0"/>
              <w:rPr>
                <w:sz w:val="20"/>
              </w:rPr>
            </w:pPr>
            <w:r w:rsidRPr="00AC0E48">
              <w:rPr>
                <w:sz w:val="20"/>
              </w:rPr>
              <w:t>Statement of cash flow</w:t>
            </w:r>
          </w:p>
        </w:tc>
        <w:tc>
          <w:tcPr>
            <w:tcW w:w="1418" w:type="dxa"/>
            <w:shd w:val="clear" w:color="auto" w:fill="auto"/>
          </w:tcPr>
          <w:p w:rsidR="007C66C3" w:rsidRPr="004A0058" w:rsidRDefault="007C66C3" w:rsidP="00064434">
            <w:pPr>
              <w:jc w:val="center"/>
              <w:rPr>
                <w:sz w:val="20"/>
                <w:szCs w:val="20"/>
              </w:rPr>
            </w:pPr>
            <w:r w:rsidRPr="004A0058">
              <w:rPr>
                <w:sz w:val="20"/>
                <w:szCs w:val="20"/>
              </w:rPr>
              <w:t>2</w:t>
            </w:r>
            <w:r w:rsidR="00EE40B1">
              <w:rPr>
                <w:sz w:val="20"/>
                <w:szCs w:val="20"/>
              </w:rPr>
              <w:t>9</w:t>
            </w:r>
            <w:r w:rsidRPr="004A0058">
              <w:rPr>
                <w:sz w:val="20"/>
                <w:szCs w:val="20"/>
              </w:rPr>
              <w:t>.02.2012</w:t>
            </w:r>
          </w:p>
        </w:tc>
        <w:tc>
          <w:tcPr>
            <w:tcW w:w="1134" w:type="dxa"/>
            <w:shd w:val="clear" w:color="auto" w:fill="auto"/>
          </w:tcPr>
          <w:p w:rsidR="007C66C3" w:rsidRPr="004A0058" w:rsidRDefault="007C66C3" w:rsidP="00954A15">
            <w:pPr>
              <w:pStyle w:val="a6"/>
              <w:ind w:firstLine="0"/>
              <w:jc w:val="center"/>
              <w:rPr>
                <w:sz w:val="20"/>
              </w:rPr>
            </w:pPr>
            <w:r w:rsidRPr="004A0058">
              <w:rPr>
                <w:sz w:val="20"/>
              </w:rPr>
              <w:t>2</w:t>
            </w:r>
          </w:p>
        </w:tc>
      </w:tr>
      <w:tr w:rsidR="007C66C3" w:rsidRPr="004A0058" w:rsidTr="00AC0E48">
        <w:tc>
          <w:tcPr>
            <w:tcW w:w="613" w:type="dxa"/>
          </w:tcPr>
          <w:p w:rsidR="007C66C3" w:rsidRPr="004A0058" w:rsidRDefault="007C66C3" w:rsidP="00064434">
            <w:pPr>
              <w:pStyle w:val="a6"/>
              <w:numPr>
                <w:ilvl w:val="0"/>
                <w:numId w:val="8"/>
              </w:numPr>
              <w:ind w:left="0" w:firstLine="0"/>
              <w:jc w:val="center"/>
              <w:rPr>
                <w:sz w:val="20"/>
              </w:rPr>
            </w:pPr>
          </w:p>
        </w:tc>
        <w:tc>
          <w:tcPr>
            <w:tcW w:w="907" w:type="dxa"/>
          </w:tcPr>
          <w:p w:rsidR="007C66C3" w:rsidRPr="004A0058" w:rsidRDefault="007C66C3" w:rsidP="00C10C7F">
            <w:pPr>
              <w:pStyle w:val="a6"/>
              <w:ind w:firstLine="0"/>
              <w:jc w:val="center"/>
              <w:rPr>
                <w:sz w:val="20"/>
              </w:rPr>
            </w:pPr>
          </w:p>
        </w:tc>
        <w:tc>
          <w:tcPr>
            <w:tcW w:w="5534" w:type="dxa"/>
          </w:tcPr>
          <w:p w:rsidR="007C66C3" w:rsidRPr="00AC0E48" w:rsidRDefault="007C66C3" w:rsidP="00AC0E48">
            <w:pPr>
              <w:pStyle w:val="a6"/>
              <w:ind w:firstLine="0"/>
              <w:rPr>
                <w:sz w:val="20"/>
                <w:lang w:val="en-US"/>
              </w:rPr>
            </w:pPr>
            <w:r w:rsidRPr="00AC0E48">
              <w:rPr>
                <w:sz w:val="20"/>
                <w:lang w:val="en-US"/>
              </w:rPr>
              <w:t xml:space="preserve"> </w:t>
            </w:r>
            <w:r w:rsidR="00AC0E48">
              <w:rPr>
                <w:sz w:val="20"/>
                <w:lang w:val="en-US"/>
              </w:rPr>
              <w:t>Other</w:t>
            </w:r>
            <w:r w:rsidR="00AC0E48" w:rsidRPr="00AC0E48">
              <w:rPr>
                <w:sz w:val="20"/>
                <w:lang w:val="en-US"/>
              </w:rPr>
              <w:t xml:space="preserve"> </w:t>
            </w:r>
            <w:r w:rsidR="00AC0E48">
              <w:rPr>
                <w:sz w:val="20"/>
                <w:lang w:val="en-US"/>
              </w:rPr>
              <w:t>appendices</w:t>
            </w:r>
            <w:r w:rsidRPr="00AC0E48">
              <w:rPr>
                <w:sz w:val="20"/>
                <w:lang w:val="en-US"/>
              </w:rPr>
              <w:t xml:space="preserve"> (</w:t>
            </w:r>
            <w:r w:rsidR="00AC0E48">
              <w:rPr>
                <w:sz w:val="20"/>
                <w:lang w:val="en-US"/>
              </w:rPr>
              <w:t>notes</w:t>
            </w:r>
            <w:r w:rsidRPr="00AC0E48">
              <w:rPr>
                <w:sz w:val="20"/>
                <w:lang w:val="en-US"/>
              </w:rPr>
              <w:t xml:space="preserve">) </w:t>
            </w:r>
            <w:r w:rsidR="00AC0E48" w:rsidRPr="00AC0E48">
              <w:rPr>
                <w:sz w:val="20"/>
                <w:lang w:val="en-US"/>
              </w:rPr>
              <w:t xml:space="preserve">to the accounting balance sheet </w:t>
            </w:r>
            <w:r w:rsidR="00AC0E48">
              <w:rPr>
                <w:sz w:val="20"/>
                <w:lang w:val="en-US"/>
              </w:rPr>
              <w:t>and p</w:t>
            </w:r>
            <w:r w:rsidR="00AC0E48" w:rsidRPr="00AC0E48">
              <w:rPr>
                <w:sz w:val="20"/>
                <w:lang w:val="en-US"/>
              </w:rPr>
              <w:t xml:space="preserve">rofit and loss statement </w:t>
            </w:r>
          </w:p>
        </w:tc>
        <w:tc>
          <w:tcPr>
            <w:tcW w:w="1418" w:type="dxa"/>
            <w:shd w:val="clear" w:color="auto" w:fill="auto"/>
          </w:tcPr>
          <w:p w:rsidR="007C66C3" w:rsidRPr="007E019F" w:rsidRDefault="007C66C3" w:rsidP="00064434">
            <w:pPr>
              <w:jc w:val="center"/>
              <w:rPr>
                <w:sz w:val="20"/>
                <w:szCs w:val="20"/>
              </w:rPr>
            </w:pPr>
            <w:r w:rsidRPr="007E019F">
              <w:rPr>
                <w:sz w:val="20"/>
                <w:szCs w:val="20"/>
              </w:rPr>
              <w:t>2</w:t>
            </w:r>
            <w:r w:rsidR="00EE40B1" w:rsidRPr="007E019F">
              <w:rPr>
                <w:sz w:val="20"/>
                <w:szCs w:val="20"/>
              </w:rPr>
              <w:t>9</w:t>
            </w:r>
            <w:r w:rsidRPr="007E019F">
              <w:rPr>
                <w:sz w:val="20"/>
                <w:szCs w:val="20"/>
              </w:rPr>
              <w:t>.02.2012</w:t>
            </w:r>
          </w:p>
        </w:tc>
        <w:tc>
          <w:tcPr>
            <w:tcW w:w="1134" w:type="dxa"/>
            <w:shd w:val="clear" w:color="auto" w:fill="auto"/>
          </w:tcPr>
          <w:p w:rsidR="007C66C3" w:rsidRPr="007E019F" w:rsidRDefault="00417423" w:rsidP="00954A15">
            <w:pPr>
              <w:pStyle w:val="a6"/>
              <w:ind w:firstLine="0"/>
              <w:jc w:val="center"/>
              <w:rPr>
                <w:sz w:val="20"/>
              </w:rPr>
            </w:pPr>
            <w:r w:rsidRPr="007E019F">
              <w:rPr>
                <w:sz w:val="20"/>
              </w:rPr>
              <w:t>42</w:t>
            </w:r>
          </w:p>
        </w:tc>
      </w:tr>
      <w:tr w:rsidR="007C66C3" w:rsidRPr="004A0058" w:rsidTr="00AC0E48">
        <w:tc>
          <w:tcPr>
            <w:tcW w:w="613" w:type="dxa"/>
          </w:tcPr>
          <w:p w:rsidR="007C66C3" w:rsidRPr="004A0058" w:rsidRDefault="007C66C3" w:rsidP="00064434">
            <w:pPr>
              <w:pStyle w:val="a6"/>
              <w:numPr>
                <w:ilvl w:val="0"/>
                <w:numId w:val="8"/>
              </w:numPr>
              <w:ind w:left="0" w:firstLine="0"/>
              <w:jc w:val="center"/>
              <w:rPr>
                <w:sz w:val="20"/>
              </w:rPr>
            </w:pPr>
          </w:p>
        </w:tc>
        <w:tc>
          <w:tcPr>
            <w:tcW w:w="907" w:type="dxa"/>
          </w:tcPr>
          <w:p w:rsidR="007C66C3" w:rsidRPr="004A0058" w:rsidRDefault="007C66C3" w:rsidP="00C10C7F">
            <w:pPr>
              <w:pStyle w:val="a6"/>
              <w:ind w:firstLine="0"/>
              <w:jc w:val="center"/>
              <w:rPr>
                <w:sz w:val="20"/>
              </w:rPr>
            </w:pPr>
            <w:r w:rsidRPr="004A0058">
              <w:rPr>
                <w:sz w:val="20"/>
              </w:rPr>
              <w:t>-</w:t>
            </w:r>
          </w:p>
        </w:tc>
        <w:tc>
          <w:tcPr>
            <w:tcW w:w="5534" w:type="dxa"/>
          </w:tcPr>
          <w:p w:rsidR="007C66C3" w:rsidRPr="00540878" w:rsidRDefault="00AC0E48" w:rsidP="00540878">
            <w:pPr>
              <w:pStyle w:val="a6"/>
              <w:ind w:firstLine="0"/>
              <w:rPr>
                <w:sz w:val="20"/>
                <w:lang w:val="en-US"/>
              </w:rPr>
            </w:pPr>
            <w:r w:rsidRPr="00540878">
              <w:rPr>
                <w:sz w:val="20"/>
                <w:lang w:val="en-US"/>
              </w:rPr>
              <w:t xml:space="preserve">Explanatory </w:t>
            </w:r>
            <w:r w:rsidR="00540878">
              <w:rPr>
                <w:sz w:val="20"/>
                <w:lang w:val="en-US"/>
              </w:rPr>
              <w:t>n</w:t>
            </w:r>
            <w:r>
              <w:rPr>
                <w:sz w:val="20"/>
                <w:lang w:val="en-US"/>
              </w:rPr>
              <w:t>ote</w:t>
            </w:r>
            <w:r w:rsidRPr="00540878">
              <w:rPr>
                <w:sz w:val="20"/>
                <w:lang w:val="en-US"/>
              </w:rPr>
              <w:t xml:space="preserve"> </w:t>
            </w:r>
            <w:r w:rsidR="007C66C3" w:rsidRPr="00540878">
              <w:rPr>
                <w:i/>
                <w:sz w:val="20"/>
                <w:lang w:val="en-US"/>
              </w:rPr>
              <w:t>(</w:t>
            </w:r>
            <w:r w:rsidR="00540878" w:rsidRPr="00540878">
              <w:rPr>
                <w:i/>
                <w:sz w:val="20"/>
                <w:lang w:val="en-US"/>
              </w:rPr>
              <w:t>consolidated for all separate subdivisions of the Company</w:t>
            </w:r>
            <w:r w:rsidR="007C66C3" w:rsidRPr="00540878">
              <w:rPr>
                <w:i/>
                <w:sz w:val="20"/>
                <w:lang w:val="en-US"/>
              </w:rPr>
              <w:t>)</w:t>
            </w:r>
            <w:r w:rsidR="00DC2B60" w:rsidRPr="00540878">
              <w:rPr>
                <w:i/>
                <w:sz w:val="20"/>
                <w:lang w:val="en-US"/>
              </w:rPr>
              <w:t xml:space="preserve"> </w:t>
            </w:r>
            <w:r w:rsidRPr="00540878">
              <w:rPr>
                <w:i/>
                <w:sz w:val="20"/>
                <w:lang w:val="en-US"/>
              </w:rPr>
              <w:t>with appendices</w:t>
            </w:r>
          </w:p>
        </w:tc>
        <w:tc>
          <w:tcPr>
            <w:tcW w:w="1418" w:type="dxa"/>
            <w:shd w:val="clear" w:color="auto" w:fill="auto"/>
          </w:tcPr>
          <w:p w:rsidR="007C66C3" w:rsidRPr="007E019F" w:rsidRDefault="007C66C3" w:rsidP="00064434">
            <w:pPr>
              <w:jc w:val="center"/>
              <w:rPr>
                <w:sz w:val="20"/>
                <w:szCs w:val="20"/>
              </w:rPr>
            </w:pPr>
            <w:r w:rsidRPr="007E019F">
              <w:rPr>
                <w:sz w:val="20"/>
                <w:szCs w:val="20"/>
              </w:rPr>
              <w:t>2</w:t>
            </w:r>
            <w:r w:rsidR="00EE40B1" w:rsidRPr="007E019F">
              <w:rPr>
                <w:sz w:val="20"/>
                <w:szCs w:val="20"/>
              </w:rPr>
              <w:t>9</w:t>
            </w:r>
            <w:r w:rsidRPr="007E019F">
              <w:rPr>
                <w:sz w:val="20"/>
                <w:szCs w:val="20"/>
              </w:rPr>
              <w:t>.02.2012</w:t>
            </w:r>
          </w:p>
        </w:tc>
        <w:tc>
          <w:tcPr>
            <w:tcW w:w="1134" w:type="dxa"/>
            <w:shd w:val="clear" w:color="auto" w:fill="auto"/>
          </w:tcPr>
          <w:p w:rsidR="007C66C3" w:rsidRPr="007E019F" w:rsidRDefault="00DC2B60" w:rsidP="00954A15">
            <w:pPr>
              <w:pStyle w:val="a6"/>
              <w:ind w:firstLine="0"/>
              <w:jc w:val="center"/>
              <w:rPr>
                <w:sz w:val="20"/>
              </w:rPr>
            </w:pPr>
            <w:r>
              <w:rPr>
                <w:sz w:val="20"/>
              </w:rPr>
              <w:t>87</w:t>
            </w:r>
          </w:p>
        </w:tc>
      </w:tr>
      <w:tr w:rsidR="007C66C3" w:rsidRPr="004A0058" w:rsidTr="00AC0E48">
        <w:tc>
          <w:tcPr>
            <w:tcW w:w="613" w:type="dxa"/>
          </w:tcPr>
          <w:p w:rsidR="007C66C3" w:rsidRPr="004A0058" w:rsidRDefault="007C66C3" w:rsidP="00064434">
            <w:pPr>
              <w:pStyle w:val="a6"/>
              <w:numPr>
                <w:ilvl w:val="0"/>
                <w:numId w:val="8"/>
              </w:numPr>
              <w:ind w:left="0" w:firstLine="0"/>
              <w:jc w:val="center"/>
              <w:rPr>
                <w:sz w:val="20"/>
              </w:rPr>
            </w:pPr>
          </w:p>
        </w:tc>
        <w:tc>
          <w:tcPr>
            <w:tcW w:w="907" w:type="dxa"/>
          </w:tcPr>
          <w:p w:rsidR="007C66C3" w:rsidRPr="004A0058" w:rsidRDefault="007C66C3" w:rsidP="00C10C7F">
            <w:pPr>
              <w:pStyle w:val="a6"/>
              <w:ind w:firstLine="0"/>
              <w:jc w:val="center"/>
              <w:rPr>
                <w:sz w:val="20"/>
              </w:rPr>
            </w:pPr>
            <w:r w:rsidRPr="004A0058">
              <w:rPr>
                <w:sz w:val="20"/>
              </w:rPr>
              <w:t>-</w:t>
            </w:r>
          </w:p>
        </w:tc>
        <w:tc>
          <w:tcPr>
            <w:tcW w:w="5534" w:type="dxa"/>
          </w:tcPr>
          <w:p w:rsidR="007C66C3" w:rsidRPr="00540878" w:rsidRDefault="00540878" w:rsidP="00540878">
            <w:pPr>
              <w:pStyle w:val="a6"/>
              <w:ind w:firstLine="0"/>
              <w:rPr>
                <w:sz w:val="20"/>
                <w:lang w:val="en-US"/>
              </w:rPr>
            </w:pPr>
            <w:r>
              <w:rPr>
                <w:sz w:val="20"/>
                <w:lang w:val="en-US"/>
              </w:rPr>
              <w:t>A</w:t>
            </w:r>
            <w:r w:rsidRPr="00540878">
              <w:rPr>
                <w:sz w:val="20"/>
                <w:lang w:val="en-US"/>
              </w:rPr>
              <w:t xml:space="preserve">uditor’s opinion the accounting (financial) statements </w:t>
            </w:r>
            <w:r>
              <w:rPr>
                <w:sz w:val="20"/>
                <w:lang w:val="en-US"/>
              </w:rPr>
              <w:t xml:space="preserve">of IDGC of Centre for </w:t>
            </w:r>
            <w:r w:rsidR="007C66C3" w:rsidRPr="00540878">
              <w:rPr>
                <w:sz w:val="20"/>
                <w:lang w:val="en-US"/>
              </w:rPr>
              <w:t>2011</w:t>
            </w:r>
          </w:p>
        </w:tc>
        <w:tc>
          <w:tcPr>
            <w:tcW w:w="1418" w:type="dxa"/>
            <w:shd w:val="clear" w:color="auto" w:fill="auto"/>
          </w:tcPr>
          <w:p w:rsidR="007C66C3" w:rsidRPr="007E019F" w:rsidRDefault="00417423" w:rsidP="00064434">
            <w:pPr>
              <w:jc w:val="center"/>
              <w:rPr>
                <w:sz w:val="20"/>
                <w:szCs w:val="20"/>
              </w:rPr>
            </w:pPr>
            <w:r w:rsidRPr="007E019F">
              <w:rPr>
                <w:sz w:val="20"/>
                <w:szCs w:val="20"/>
              </w:rPr>
              <w:t>29.02.</w:t>
            </w:r>
            <w:r w:rsidR="007C66C3" w:rsidRPr="007E019F">
              <w:rPr>
                <w:sz w:val="20"/>
                <w:szCs w:val="20"/>
              </w:rPr>
              <w:t>2012</w:t>
            </w:r>
          </w:p>
        </w:tc>
        <w:tc>
          <w:tcPr>
            <w:tcW w:w="1134" w:type="dxa"/>
            <w:shd w:val="clear" w:color="auto" w:fill="auto"/>
          </w:tcPr>
          <w:p w:rsidR="007C66C3" w:rsidRPr="007E019F" w:rsidRDefault="00417423" w:rsidP="00954A15">
            <w:pPr>
              <w:pStyle w:val="a6"/>
              <w:ind w:firstLine="0"/>
              <w:jc w:val="center"/>
              <w:rPr>
                <w:sz w:val="20"/>
              </w:rPr>
            </w:pPr>
            <w:r w:rsidRPr="007E019F">
              <w:rPr>
                <w:sz w:val="20"/>
              </w:rPr>
              <w:t>2</w:t>
            </w:r>
          </w:p>
        </w:tc>
      </w:tr>
      <w:tr w:rsidR="007C66C3" w:rsidRPr="004A0058" w:rsidTr="00AC0E48">
        <w:tc>
          <w:tcPr>
            <w:tcW w:w="613" w:type="dxa"/>
          </w:tcPr>
          <w:p w:rsidR="007C66C3" w:rsidRPr="004A0058" w:rsidRDefault="007C66C3" w:rsidP="00064434">
            <w:pPr>
              <w:pStyle w:val="a6"/>
              <w:numPr>
                <w:ilvl w:val="0"/>
                <w:numId w:val="8"/>
              </w:numPr>
              <w:ind w:left="0" w:firstLine="0"/>
              <w:jc w:val="center"/>
              <w:rPr>
                <w:sz w:val="20"/>
              </w:rPr>
            </w:pPr>
          </w:p>
        </w:tc>
        <w:tc>
          <w:tcPr>
            <w:tcW w:w="907" w:type="dxa"/>
          </w:tcPr>
          <w:p w:rsidR="007C66C3" w:rsidRPr="004A0058" w:rsidRDefault="007C66C3" w:rsidP="00C10C7F">
            <w:pPr>
              <w:pStyle w:val="a6"/>
              <w:ind w:firstLine="0"/>
              <w:jc w:val="center"/>
              <w:rPr>
                <w:sz w:val="20"/>
              </w:rPr>
            </w:pPr>
            <w:r w:rsidRPr="004A0058">
              <w:rPr>
                <w:sz w:val="20"/>
              </w:rPr>
              <w:t>-</w:t>
            </w:r>
          </w:p>
        </w:tc>
        <w:tc>
          <w:tcPr>
            <w:tcW w:w="5534" w:type="dxa"/>
          </w:tcPr>
          <w:p w:rsidR="007C66C3" w:rsidRPr="00540878" w:rsidRDefault="00540878" w:rsidP="00540878">
            <w:pPr>
              <w:pStyle w:val="a6"/>
              <w:ind w:firstLine="0"/>
              <w:rPr>
                <w:sz w:val="20"/>
                <w:lang w:val="en-US"/>
              </w:rPr>
            </w:pPr>
            <w:r w:rsidRPr="00540878">
              <w:rPr>
                <w:sz w:val="20"/>
                <w:lang w:val="en-US"/>
              </w:rPr>
              <w:t xml:space="preserve">Annual report </w:t>
            </w:r>
            <w:r w:rsidR="007C66C3" w:rsidRPr="00540878">
              <w:rPr>
                <w:i/>
                <w:sz w:val="20"/>
                <w:lang w:val="en-US"/>
              </w:rPr>
              <w:t>(</w:t>
            </w:r>
            <w:r w:rsidRPr="00540878">
              <w:rPr>
                <w:i/>
                <w:sz w:val="20"/>
                <w:lang w:val="en-US"/>
              </w:rPr>
              <w:t xml:space="preserve">consolidated for all separate subdivisions of the Company </w:t>
            </w:r>
            <w:r>
              <w:rPr>
                <w:i/>
                <w:sz w:val="20"/>
                <w:lang w:val="en-US"/>
              </w:rPr>
              <w:t>record</w:t>
            </w:r>
            <w:r w:rsidRPr="00540878">
              <w:rPr>
                <w:i/>
                <w:sz w:val="20"/>
                <w:lang w:val="en-US"/>
              </w:rPr>
              <w:t xml:space="preserve">ing </w:t>
            </w:r>
            <w:r>
              <w:rPr>
                <w:i/>
                <w:sz w:val="20"/>
                <w:lang w:val="en-US"/>
              </w:rPr>
              <w:t xml:space="preserve">the </w:t>
            </w:r>
            <w:r w:rsidRPr="00540878">
              <w:rPr>
                <w:i/>
                <w:sz w:val="20"/>
                <w:lang w:val="en-US"/>
              </w:rPr>
              <w:t>information on the Company’s affiliates</w:t>
            </w:r>
            <w:r w:rsidR="007C66C3" w:rsidRPr="00540878">
              <w:rPr>
                <w:i/>
                <w:sz w:val="20"/>
                <w:lang w:val="en-US"/>
              </w:rPr>
              <w:t>)</w:t>
            </w:r>
          </w:p>
        </w:tc>
        <w:tc>
          <w:tcPr>
            <w:tcW w:w="1418" w:type="dxa"/>
            <w:shd w:val="clear" w:color="auto" w:fill="auto"/>
          </w:tcPr>
          <w:p w:rsidR="007C66C3" w:rsidRPr="00DC2B60" w:rsidRDefault="00DC2B60" w:rsidP="00064434">
            <w:pPr>
              <w:jc w:val="center"/>
              <w:rPr>
                <w:sz w:val="20"/>
                <w:szCs w:val="20"/>
              </w:rPr>
            </w:pPr>
            <w:r w:rsidRPr="00DC2B60">
              <w:rPr>
                <w:sz w:val="20"/>
                <w:szCs w:val="20"/>
              </w:rPr>
              <w:t>04.04.2012</w:t>
            </w:r>
          </w:p>
        </w:tc>
        <w:tc>
          <w:tcPr>
            <w:tcW w:w="1134" w:type="dxa"/>
            <w:shd w:val="clear" w:color="auto" w:fill="auto"/>
          </w:tcPr>
          <w:p w:rsidR="007C66C3" w:rsidRPr="00DC2B60" w:rsidRDefault="00DC2B60" w:rsidP="00064434">
            <w:pPr>
              <w:jc w:val="center"/>
              <w:rPr>
                <w:sz w:val="20"/>
                <w:szCs w:val="20"/>
              </w:rPr>
            </w:pPr>
            <w:r w:rsidRPr="00DC2B60">
              <w:rPr>
                <w:sz w:val="20"/>
                <w:szCs w:val="20"/>
              </w:rPr>
              <w:t>166</w:t>
            </w:r>
          </w:p>
        </w:tc>
      </w:tr>
    </w:tbl>
    <w:p w:rsidR="007C66C3" w:rsidRPr="008F6425" w:rsidRDefault="007C66C3" w:rsidP="007C66C3"/>
    <w:p w:rsidR="007C66C3" w:rsidRPr="00540878" w:rsidRDefault="00540878" w:rsidP="007C66C3">
      <w:pPr>
        <w:ind w:firstLine="540"/>
        <w:jc w:val="both"/>
        <w:rPr>
          <w:snapToGrid w:val="0"/>
          <w:lang w:val="en-US"/>
        </w:rPr>
      </w:pPr>
      <w:r w:rsidRPr="00540878">
        <w:rPr>
          <w:snapToGrid w:val="0"/>
          <w:lang w:val="en-US"/>
        </w:rPr>
        <w:t xml:space="preserve">We believe that the performed Audit presents sufficient evidence to express our opinion concerning the reliability of the Statements </w:t>
      </w:r>
      <w:r w:rsidR="00903757" w:rsidRPr="00540878">
        <w:rPr>
          <w:snapToGrid w:val="0"/>
          <w:lang w:val="en-US"/>
        </w:rPr>
        <w:t>of the Company</w:t>
      </w:r>
      <w:r w:rsidR="007C66C3" w:rsidRPr="00540878">
        <w:rPr>
          <w:snapToGrid w:val="0"/>
          <w:lang w:val="en-US"/>
        </w:rPr>
        <w:t>.</w:t>
      </w:r>
    </w:p>
    <w:p w:rsidR="007C66C3" w:rsidRPr="00540878" w:rsidRDefault="007C66C3" w:rsidP="007C66C3">
      <w:pPr>
        <w:jc w:val="both"/>
        <w:rPr>
          <w:snapToGrid w:val="0"/>
          <w:color w:val="000000"/>
          <w:lang w:val="en-US"/>
        </w:rPr>
      </w:pPr>
    </w:p>
    <w:p w:rsidR="007C66C3" w:rsidRPr="00C0697A" w:rsidRDefault="00540878" w:rsidP="0090799A">
      <w:pPr>
        <w:pStyle w:val="10"/>
        <w:numPr>
          <w:ilvl w:val="0"/>
          <w:numId w:val="6"/>
        </w:numPr>
        <w:spacing w:afterLines="120"/>
        <w:jc w:val="center"/>
        <w:rPr>
          <w:sz w:val="32"/>
          <w:szCs w:val="36"/>
        </w:rPr>
      </w:pPr>
      <w:r w:rsidRPr="00540878">
        <w:rPr>
          <w:sz w:val="32"/>
          <w:szCs w:val="36"/>
        </w:rPr>
        <w:t>FINAL PART</w:t>
      </w:r>
    </w:p>
    <w:p w:rsidR="007C66C3" w:rsidRPr="00EC718C" w:rsidRDefault="00EC718C" w:rsidP="007C66C3">
      <w:pPr>
        <w:autoSpaceDE w:val="0"/>
        <w:autoSpaceDN w:val="0"/>
        <w:adjustRightInd w:val="0"/>
        <w:ind w:firstLine="540"/>
        <w:jc w:val="both"/>
        <w:outlineLvl w:val="3"/>
        <w:rPr>
          <w:snapToGrid w:val="0"/>
          <w:color w:val="4F81BD"/>
          <w:lang w:val="en-US"/>
        </w:rPr>
      </w:pPr>
      <w:r w:rsidRPr="00EC718C">
        <w:rPr>
          <w:snapToGrid w:val="0"/>
          <w:lang w:val="en-US"/>
        </w:rPr>
        <w:t xml:space="preserve">In our opinion, the Statements of the Company for </w:t>
      </w:r>
      <w:r w:rsidR="007C66C3" w:rsidRPr="00EC718C">
        <w:rPr>
          <w:snapToGrid w:val="0"/>
          <w:lang w:val="en-US"/>
        </w:rPr>
        <w:t xml:space="preserve">2011 </w:t>
      </w:r>
      <w:r>
        <w:rPr>
          <w:snapToGrid w:val="0"/>
          <w:lang w:val="en-US"/>
        </w:rPr>
        <w:t>record</w:t>
      </w:r>
      <w:r w:rsidRPr="00EC718C">
        <w:rPr>
          <w:snapToGrid w:val="0"/>
          <w:lang w:val="en-US"/>
        </w:rPr>
        <w:t xml:space="preserve"> reliably, in all essential aspects, the financial standing </w:t>
      </w:r>
      <w:r>
        <w:rPr>
          <w:snapToGrid w:val="0"/>
          <w:lang w:val="en-US"/>
        </w:rPr>
        <w:t>of</w:t>
      </w:r>
      <w:r w:rsidRPr="00EC718C">
        <w:rPr>
          <w:snapToGrid w:val="0"/>
          <w:lang w:val="en-US"/>
        </w:rPr>
        <w:t xml:space="preserve"> </w:t>
      </w:r>
      <w:r>
        <w:rPr>
          <w:snapToGrid w:val="0"/>
          <w:lang w:val="en-US"/>
        </w:rPr>
        <w:t>IDGC</w:t>
      </w:r>
      <w:r w:rsidRPr="00EC718C">
        <w:rPr>
          <w:snapToGrid w:val="0"/>
          <w:lang w:val="en-US"/>
        </w:rPr>
        <w:t xml:space="preserve"> </w:t>
      </w:r>
      <w:r>
        <w:rPr>
          <w:snapToGrid w:val="0"/>
          <w:lang w:val="en-US"/>
        </w:rPr>
        <w:t>of</w:t>
      </w:r>
      <w:r w:rsidRPr="00EC718C">
        <w:rPr>
          <w:snapToGrid w:val="0"/>
          <w:lang w:val="en-US"/>
        </w:rPr>
        <w:t xml:space="preserve"> </w:t>
      </w:r>
      <w:r>
        <w:rPr>
          <w:snapToGrid w:val="0"/>
          <w:lang w:val="en-US"/>
        </w:rPr>
        <w:t>Centre</w:t>
      </w:r>
      <w:r w:rsidRPr="00EC718C">
        <w:rPr>
          <w:snapToGrid w:val="0"/>
          <w:lang w:val="en-US"/>
        </w:rPr>
        <w:t xml:space="preserve"> </w:t>
      </w:r>
      <w:r>
        <w:rPr>
          <w:snapToGrid w:val="0"/>
          <w:lang w:val="en-US"/>
        </w:rPr>
        <w:t>as</w:t>
      </w:r>
      <w:r w:rsidRPr="00EC718C">
        <w:rPr>
          <w:snapToGrid w:val="0"/>
          <w:lang w:val="en-US"/>
        </w:rPr>
        <w:t xml:space="preserve"> </w:t>
      </w:r>
      <w:r>
        <w:rPr>
          <w:snapToGrid w:val="0"/>
          <w:lang w:val="en-US"/>
        </w:rPr>
        <w:t>of</w:t>
      </w:r>
      <w:r w:rsidRPr="00EC718C">
        <w:rPr>
          <w:snapToGrid w:val="0"/>
          <w:lang w:val="en-US"/>
        </w:rPr>
        <w:t xml:space="preserve"> </w:t>
      </w:r>
      <w:r>
        <w:rPr>
          <w:snapToGrid w:val="0"/>
          <w:lang w:val="en-US"/>
        </w:rPr>
        <w:t>December</w:t>
      </w:r>
      <w:r w:rsidRPr="00EC718C">
        <w:rPr>
          <w:snapToGrid w:val="0"/>
          <w:lang w:val="en-US"/>
        </w:rPr>
        <w:t xml:space="preserve"> </w:t>
      </w:r>
      <w:r w:rsidR="007C66C3" w:rsidRPr="00EC718C">
        <w:rPr>
          <w:lang w:val="en-US"/>
        </w:rPr>
        <w:t>31</w:t>
      </w:r>
      <w:r w:rsidRPr="00EC718C">
        <w:rPr>
          <w:lang w:val="en-US"/>
        </w:rPr>
        <w:t>,</w:t>
      </w:r>
      <w:r w:rsidR="007C66C3" w:rsidRPr="00EC718C">
        <w:rPr>
          <w:lang w:val="en-US"/>
        </w:rPr>
        <w:t xml:space="preserve"> 2011, </w:t>
      </w:r>
      <w:r w:rsidRPr="00EC718C">
        <w:rPr>
          <w:lang w:val="en-US"/>
        </w:rPr>
        <w:t xml:space="preserve">the results of </w:t>
      </w:r>
      <w:r>
        <w:rPr>
          <w:lang w:val="en-US"/>
        </w:rPr>
        <w:t>its</w:t>
      </w:r>
      <w:r w:rsidRPr="00EC718C">
        <w:rPr>
          <w:lang w:val="en-US"/>
        </w:rPr>
        <w:t xml:space="preserve"> financial and economic activities </w:t>
      </w:r>
      <w:r>
        <w:rPr>
          <w:lang w:val="en-US"/>
        </w:rPr>
        <w:t>and cash flow</w:t>
      </w:r>
      <w:r w:rsidR="007C66C3" w:rsidRPr="00EC718C">
        <w:rPr>
          <w:lang w:val="en-US"/>
        </w:rPr>
        <w:t xml:space="preserve"> </w:t>
      </w:r>
      <w:r>
        <w:rPr>
          <w:lang w:val="en-US"/>
        </w:rPr>
        <w:t>for</w:t>
      </w:r>
      <w:r w:rsidR="007C66C3" w:rsidRPr="00EC718C">
        <w:rPr>
          <w:lang w:val="en-US"/>
        </w:rPr>
        <w:t xml:space="preserve"> 2011 </w:t>
      </w:r>
      <w:r w:rsidRPr="00EC718C">
        <w:rPr>
          <w:lang w:val="en-US"/>
        </w:rPr>
        <w:t xml:space="preserve">in accordance with the </w:t>
      </w:r>
      <w:r>
        <w:rPr>
          <w:lang w:val="en-US"/>
        </w:rPr>
        <w:t xml:space="preserve">established </w:t>
      </w:r>
      <w:r w:rsidRPr="00EC718C">
        <w:rPr>
          <w:lang w:val="en-US"/>
        </w:rPr>
        <w:t>r</w:t>
      </w:r>
      <w:r>
        <w:rPr>
          <w:lang w:val="en-US"/>
        </w:rPr>
        <w:t>ule</w:t>
      </w:r>
      <w:r w:rsidRPr="00EC718C">
        <w:rPr>
          <w:lang w:val="en-US"/>
        </w:rPr>
        <w:t xml:space="preserve">s </w:t>
      </w:r>
      <w:r>
        <w:rPr>
          <w:lang w:val="en-US"/>
        </w:rPr>
        <w:t>on</w:t>
      </w:r>
      <w:r w:rsidRPr="00EC718C">
        <w:rPr>
          <w:lang w:val="en-US"/>
        </w:rPr>
        <w:t xml:space="preserve"> the preparation of accounting (financial) statements</w:t>
      </w:r>
      <w:r>
        <w:rPr>
          <w:lang w:val="en-US"/>
        </w:rPr>
        <w:t xml:space="preserve"> and</w:t>
      </w:r>
      <w:r w:rsidRPr="00EC718C">
        <w:rPr>
          <w:lang w:val="en-US"/>
        </w:rPr>
        <w:t xml:space="preserve"> internal local regulations </w:t>
      </w:r>
      <w:r>
        <w:rPr>
          <w:lang w:val="en-US"/>
        </w:rPr>
        <w:t xml:space="preserve">on </w:t>
      </w:r>
      <w:r w:rsidRPr="00EC718C">
        <w:rPr>
          <w:lang w:val="en-US"/>
        </w:rPr>
        <w:t>the preparation of the Company’s annual report</w:t>
      </w:r>
      <w:r w:rsidR="007C66C3" w:rsidRPr="00EC718C">
        <w:rPr>
          <w:snapToGrid w:val="0"/>
          <w:lang w:val="en-US"/>
        </w:rPr>
        <w:t xml:space="preserve">. </w:t>
      </w:r>
    </w:p>
    <w:p w:rsidR="007C66C3" w:rsidRPr="00EC718C" w:rsidRDefault="007C66C3" w:rsidP="007C66C3">
      <w:pPr>
        <w:jc w:val="both"/>
        <w:rPr>
          <w:b/>
          <w:i/>
          <w:highlight w:val="yellow"/>
          <w:u w:val="single"/>
          <w:lang w:val="en-US"/>
        </w:rPr>
      </w:pPr>
    </w:p>
    <w:p w:rsidR="007C66C3" w:rsidRPr="00EC718C" w:rsidRDefault="00EC718C" w:rsidP="007C66C3">
      <w:pPr>
        <w:jc w:val="center"/>
        <w:rPr>
          <w:b/>
          <w:lang w:val="en-US"/>
        </w:rPr>
      </w:pPr>
      <w:r w:rsidRPr="00EC718C">
        <w:rPr>
          <w:b/>
          <w:lang w:val="en-US"/>
        </w:rPr>
        <w:t>DISSENTING OPINION</w:t>
      </w:r>
    </w:p>
    <w:p w:rsidR="007C66C3" w:rsidRPr="00EC718C" w:rsidRDefault="007C66C3" w:rsidP="007C66C3">
      <w:pPr>
        <w:tabs>
          <w:tab w:val="left" w:pos="9360"/>
        </w:tabs>
        <w:jc w:val="both"/>
        <w:rPr>
          <w:i/>
          <w:highlight w:val="lightGray"/>
          <w:lang w:val="en-US"/>
        </w:rPr>
      </w:pPr>
    </w:p>
    <w:p w:rsidR="007C66C3" w:rsidRPr="00EC718C" w:rsidRDefault="00EC718C" w:rsidP="007C66C3">
      <w:pPr>
        <w:ind w:firstLine="540"/>
        <w:jc w:val="both"/>
        <w:rPr>
          <w:snapToGrid w:val="0"/>
          <w:lang w:val="en-US"/>
        </w:rPr>
      </w:pPr>
      <w:r w:rsidRPr="00EC718C">
        <w:rPr>
          <w:snapToGrid w:val="0"/>
          <w:lang w:val="en-US"/>
        </w:rPr>
        <w:lastRenderedPageBreak/>
        <w:t xml:space="preserve">There is no dissenting opinion of the members </w:t>
      </w:r>
      <w:r w:rsidR="002D2823" w:rsidRPr="00EC718C">
        <w:rPr>
          <w:snapToGrid w:val="0"/>
          <w:lang w:val="en-US"/>
        </w:rPr>
        <w:t>of the Auditing Committee</w:t>
      </w:r>
      <w:r w:rsidR="007C66C3" w:rsidRPr="00EC718C">
        <w:rPr>
          <w:snapToGrid w:val="0"/>
          <w:lang w:val="en-US"/>
        </w:rPr>
        <w:t xml:space="preserve"> </w:t>
      </w:r>
      <w:r w:rsidRPr="00EC718C">
        <w:rPr>
          <w:snapToGrid w:val="0"/>
          <w:lang w:val="en-US"/>
        </w:rPr>
        <w:t>different from that which is stated in the final part of the Final Report</w:t>
      </w:r>
      <w:r w:rsidR="007C66C3" w:rsidRPr="00EC718C">
        <w:rPr>
          <w:snapToGrid w:val="0"/>
          <w:lang w:val="en-US"/>
        </w:rPr>
        <w:t>.</w:t>
      </w:r>
    </w:p>
    <w:p w:rsidR="007C66C3" w:rsidRPr="00EC718C" w:rsidRDefault="007C66C3" w:rsidP="007C66C3">
      <w:pPr>
        <w:ind w:firstLine="540"/>
        <w:jc w:val="both"/>
        <w:rPr>
          <w:snapToGrid w:val="0"/>
          <w:lang w:val="en-US"/>
        </w:rPr>
      </w:pPr>
    </w:p>
    <w:p w:rsidR="007C66C3" w:rsidRPr="002D2823" w:rsidRDefault="00EC718C" w:rsidP="007C66C3">
      <w:pPr>
        <w:rPr>
          <w:lang w:val="en-US"/>
        </w:rPr>
      </w:pPr>
      <w:r w:rsidRPr="00EC718C">
        <w:rPr>
          <w:lang w:val="en-US"/>
        </w:rPr>
        <w:t xml:space="preserve">Approved by the Minutes </w:t>
      </w:r>
      <w:r w:rsidR="002D2823" w:rsidRPr="002D2823">
        <w:rPr>
          <w:lang w:val="en-US"/>
        </w:rPr>
        <w:t>of the Auditing Committee</w:t>
      </w:r>
      <w:r w:rsidR="007C66C3" w:rsidRPr="002D2823">
        <w:rPr>
          <w:lang w:val="en-US"/>
        </w:rPr>
        <w:t xml:space="preserve"> </w:t>
      </w:r>
      <w:r>
        <w:rPr>
          <w:lang w:val="en-US"/>
        </w:rPr>
        <w:t>#</w:t>
      </w:r>
      <w:r w:rsidRPr="002D2823">
        <w:rPr>
          <w:lang w:val="en-US"/>
        </w:rPr>
        <w:t xml:space="preserve">  3</w:t>
      </w:r>
      <w:r>
        <w:rPr>
          <w:lang w:val="en-US"/>
        </w:rPr>
        <w:t xml:space="preserve"> of</w:t>
      </w:r>
      <w:r w:rsidR="00954A15" w:rsidRPr="002D2823">
        <w:rPr>
          <w:lang w:val="en-US"/>
        </w:rPr>
        <w:t xml:space="preserve"> 04.04.</w:t>
      </w:r>
      <w:r w:rsidR="00E11DC8" w:rsidRPr="002D2823">
        <w:rPr>
          <w:lang w:val="en-US"/>
        </w:rPr>
        <w:t>20</w:t>
      </w:r>
      <w:r w:rsidR="00954A15" w:rsidRPr="002D2823">
        <w:rPr>
          <w:lang w:val="en-US"/>
        </w:rPr>
        <w:t>12</w:t>
      </w:r>
      <w:r w:rsidR="007C66C3" w:rsidRPr="002D2823">
        <w:rPr>
          <w:lang w:val="en-US"/>
        </w:rPr>
        <w:t>.</w:t>
      </w:r>
    </w:p>
    <w:p w:rsidR="007C66C3" w:rsidRPr="002D2823" w:rsidRDefault="007C66C3" w:rsidP="007C66C3">
      <w:pPr>
        <w:rPr>
          <w:lang w:val="en-US"/>
        </w:rPr>
      </w:pPr>
    </w:p>
    <w:tbl>
      <w:tblPr>
        <w:tblW w:w="9498" w:type="dxa"/>
        <w:tblInd w:w="108" w:type="dxa"/>
        <w:tblLook w:val="01E0"/>
      </w:tblPr>
      <w:tblGrid>
        <w:gridCol w:w="3420"/>
        <w:gridCol w:w="236"/>
        <w:gridCol w:w="2464"/>
        <w:gridCol w:w="360"/>
        <w:gridCol w:w="3018"/>
      </w:tblGrid>
      <w:tr w:rsidR="007C66C3" w:rsidRPr="007C66C3" w:rsidTr="00064434">
        <w:tc>
          <w:tcPr>
            <w:tcW w:w="3420" w:type="dxa"/>
            <w:shd w:val="clear" w:color="auto" w:fill="auto"/>
            <w:vAlign w:val="bottom"/>
          </w:tcPr>
          <w:p w:rsidR="007C66C3" w:rsidRPr="002D2823" w:rsidRDefault="007C66C3" w:rsidP="007C66C3">
            <w:pPr>
              <w:rPr>
                <w:lang w:val="en-US"/>
              </w:rPr>
            </w:pPr>
          </w:p>
          <w:p w:rsidR="007C66C3" w:rsidRPr="002D2823" w:rsidRDefault="007C66C3" w:rsidP="007C66C3">
            <w:pPr>
              <w:rPr>
                <w:lang w:val="en-US"/>
              </w:rPr>
            </w:pPr>
          </w:p>
          <w:p w:rsidR="007C66C3" w:rsidRPr="002D2823" w:rsidRDefault="007C66C3" w:rsidP="007C66C3">
            <w:pPr>
              <w:rPr>
                <w:lang w:val="en-US"/>
              </w:rPr>
            </w:pPr>
          </w:p>
          <w:p w:rsidR="007C66C3" w:rsidRPr="002D2823" w:rsidRDefault="007C66C3" w:rsidP="007C66C3">
            <w:pPr>
              <w:rPr>
                <w:lang w:val="en-US"/>
              </w:rPr>
            </w:pPr>
          </w:p>
          <w:p w:rsidR="007C66C3" w:rsidRPr="002D2823" w:rsidRDefault="00EC718C" w:rsidP="00064434">
            <w:pPr>
              <w:ind w:left="-108"/>
              <w:rPr>
                <w:lang w:val="en-US"/>
              </w:rPr>
            </w:pPr>
            <w:r w:rsidRPr="00EC718C">
              <w:rPr>
                <w:lang w:val="en-US"/>
              </w:rPr>
              <w:t>Chairperson</w:t>
            </w:r>
            <w:r w:rsidR="007C66C3" w:rsidRPr="002D2823">
              <w:rPr>
                <w:lang w:val="en-US"/>
              </w:rPr>
              <w:t xml:space="preserve"> </w:t>
            </w:r>
            <w:r w:rsidR="002D2823" w:rsidRPr="002D2823">
              <w:rPr>
                <w:lang w:val="en-US"/>
              </w:rPr>
              <w:t>of the Auditing Committee</w:t>
            </w:r>
          </w:p>
        </w:tc>
        <w:tc>
          <w:tcPr>
            <w:tcW w:w="236" w:type="dxa"/>
            <w:shd w:val="clear" w:color="auto" w:fill="auto"/>
            <w:vAlign w:val="bottom"/>
          </w:tcPr>
          <w:p w:rsidR="007C66C3" w:rsidRPr="002D2823" w:rsidRDefault="007C66C3" w:rsidP="007C66C3">
            <w:pPr>
              <w:rPr>
                <w:lang w:val="en-US"/>
              </w:rPr>
            </w:pPr>
          </w:p>
        </w:tc>
        <w:tc>
          <w:tcPr>
            <w:tcW w:w="2464" w:type="dxa"/>
            <w:shd w:val="clear" w:color="auto" w:fill="auto"/>
            <w:vAlign w:val="bottom"/>
          </w:tcPr>
          <w:p w:rsidR="007C66C3" w:rsidRPr="002D2823" w:rsidRDefault="007C66C3" w:rsidP="007C66C3">
            <w:pPr>
              <w:rPr>
                <w:lang w:val="en-US"/>
              </w:rPr>
            </w:pPr>
          </w:p>
        </w:tc>
        <w:tc>
          <w:tcPr>
            <w:tcW w:w="360" w:type="dxa"/>
            <w:shd w:val="clear" w:color="auto" w:fill="auto"/>
            <w:vAlign w:val="bottom"/>
          </w:tcPr>
          <w:p w:rsidR="007C66C3" w:rsidRPr="002D2823" w:rsidRDefault="007C66C3" w:rsidP="007C66C3">
            <w:pPr>
              <w:rPr>
                <w:b/>
                <w:lang w:val="en-US"/>
              </w:rPr>
            </w:pPr>
          </w:p>
        </w:tc>
        <w:tc>
          <w:tcPr>
            <w:tcW w:w="3018" w:type="dxa"/>
            <w:shd w:val="clear" w:color="auto" w:fill="auto"/>
            <w:vAlign w:val="bottom"/>
          </w:tcPr>
          <w:p w:rsidR="007C66C3" w:rsidRPr="007C66C3" w:rsidRDefault="00EC718C" w:rsidP="00064434">
            <w:pPr>
              <w:jc w:val="right"/>
            </w:pPr>
            <w:r w:rsidRPr="00EC718C">
              <w:t>I.A. Alimuradova</w:t>
            </w:r>
          </w:p>
        </w:tc>
      </w:tr>
    </w:tbl>
    <w:p w:rsidR="007C66C3" w:rsidRPr="007C66C3" w:rsidRDefault="007C66C3" w:rsidP="007C66C3"/>
    <w:p w:rsidR="007C66C3" w:rsidRPr="007C66C3" w:rsidRDefault="007C66C3" w:rsidP="007C66C3"/>
    <w:sectPr w:rsidR="007C66C3" w:rsidRPr="007C66C3" w:rsidSect="00925B0A">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276" w:rsidRDefault="00840276">
      <w:r>
        <w:separator/>
      </w:r>
    </w:p>
  </w:endnote>
  <w:endnote w:type="continuationSeparator" w:id="0">
    <w:p w:rsidR="00840276" w:rsidRDefault="0084027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E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 MS Sans Serif"/>
    <w:panose1 w:val="020B0604030504040204"/>
    <w:charset w:val="CC"/>
    <w:family w:val="swiss"/>
    <w:pitch w:val="variable"/>
    <w:sig w:usb0="E1002AFF" w:usb1="C000605B" w:usb2="00000029" w:usb3="00000000" w:csb0="000101FF" w:csb1="00000000"/>
  </w:font>
  <w:font w:name="SimSun">
    <w:altName w:val="????Ўм§А?§ЮЎм???§ЮЎм§Ў?Ўм§А????"/>
    <w:panose1 w:val="02010600030101010101"/>
    <w:charset w:val="86"/>
    <w:family w:val="auto"/>
    <w:pitch w:val="variable"/>
    <w:sig w:usb0="00000003" w:usb1="288F0000" w:usb2="00000016" w:usb3="00000000" w:csb0="00040001" w:csb1="00000000"/>
  </w:font>
  <w:font w:name="Arial">
    <w:altName w:val="Arial"/>
    <w:panose1 w:val="020B0604020202020204"/>
    <w:charset w:val="CC"/>
    <w:family w:val="swiss"/>
    <w:pitch w:val="variable"/>
    <w:sig w:usb0="E0002AFF" w:usb1="C0007843" w:usb2="00000009" w:usb3="00000000" w:csb0="000001FF" w:csb1="00000000"/>
  </w:font>
  <w:font w:name="Calibri">
    <w:altName w:val="Century Gothic"/>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865" w:rsidRDefault="00925B0A" w:rsidP="00464D68">
    <w:pPr>
      <w:pStyle w:val="aa"/>
      <w:framePr w:wrap="around" w:vAnchor="text" w:hAnchor="margin" w:xAlign="right" w:y="1"/>
      <w:rPr>
        <w:rStyle w:val="ab"/>
      </w:rPr>
    </w:pPr>
    <w:r>
      <w:rPr>
        <w:rStyle w:val="ab"/>
      </w:rPr>
      <w:fldChar w:fldCharType="begin"/>
    </w:r>
    <w:r w:rsidR="00E03865">
      <w:rPr>
        <w:rStyle w:val="ab"/>
      </w:rPr>
      <w:instrText xml:space="preserve">PAGE  </w:instrText>
    </w:r>
    <w:r>
      <w:rPr>
        <w:rStyle w:val="ab"/>
      </w:rPr>
      <w:fldChar w:fldCharType="end"/>
    </w:r>
  </w:p>
  <w:p w:rsidR="00E03865" w:rsidRDefault="00E03865" w:rsidP="00AF6A0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865" w:rsidRDefault="00925B0A" w:rsidP="00464D68">
    <w:pPr>
      <w:pStyle w:val="aa"/>
      <w:framePr w:wrap="around" w:vAnchor="text" w:hAnchor="margin" w:xAlign="right" w:y="1"/>
      <w:rPr>
        <w:rStyle w:val="ab"/>
      </w:rPr>
    </w:pPr>
    <w:r>
      <w:rPr>
        <w:rStyle w:val="ab"/>
      </w:rPr>
      <w:fldChar w:fldCharType="begin"/>
    </w:r>
    <w:r w:rsidR="00E03865">
      <w:rPr>
        <w:rStyle w:val="ab"/>
      </w:rPr>
      <w:instrText xml:space="preserve">PAGE  </w:instrText>
    </w:r>
    <w:r>
      <w:rPr>
        <w:rStyle w:val="ab"/>
      </w:rPr>
      <w:fldChar w:fldCharType="separate"/>
    </w:r>
    <w:r w:rsidR="00D01672">
      <w:rPr>
        <w:rStyle w:val="ab"/>
        <w:noProof/>
      </w:rPr>
      <w:t>1</w:t>
    </w:r>
    <w:r>
      <w:rPr>
        <w:rStyle w:val="ab"/>
      </w:rPr>
      <w:fldChar w:fldCharType="end"/>
    </w:r>
  </w:p>
  <w:p w:rsidR="00E03865" w:rsidRDefault="00E03865" w:rsidP="00AF6A0E">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276" w:rsidRDefault="00840276">
      <w:r>
        <w:separator/>
      </w:r>
    </w:p>
  </w:footnote>
  <w:footnote w:type="continuationSeparator" w:id="0">
    <w:p w:rsidR="00840276" w:rsidRDefault="008402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E1615"/>
    <w:multiLevelType w:val="hybridMultilevel"/>
    <w:tmpl w:val="B1BE5AC8"/>
    <w:lvl w:ilvl="0" w:tplc="610473B8">
      <w:start w:val="1"/>
      <w:numFmt w:val="bullet"/>
      <w:lvlText w:val=""/>
      <w:lvlJc w:val="left"/>
      <w:pPr>
        <w:tabs>
          <w:tab w:val="num" w:pos="720"/>
        </w:tabs>
        <w:ind w:left="720" w:hanging="360"/>
      </w:pPr>
      <w:rPr>
        <w:rFonts w:ascii="Wingdings" w:hAnsi="Wingdings" w:hint="default"/>
        <w:b w:val="0"/>
        <w:i w:val="0"/>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AE02DC7"/>
    <w:multiLevelType w:val="multilevel"/>
    <w:tmpl w:val="37E0FB9C"/>
    <w:lvl w:ilvl="0">
      <w:start w:val="1"/>
      <w:numFmt w:val="none"/>
      <w:pStyle w:val="1"/>
      <w:suff w:val="nothing"/>
      <w:lvlText w:val="%1"/>
      <w:lvlJc w:val="left"/>
      <w:pPr>
        <w:ind w:left="0" w:firstLine="0"/>
      </w:pPr>
      <w:rPr>
        <w:rFonts w:hint="default"/>
      </w:rPr>
    </w:lvl>
    <w:lvl w:ilvl="1">
      <w:start w:val="1"/>
      <w:numFmt w:val="none"/>
      <w:pStyle w:val="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suff w:val="nothing"/>
      <w:lvlText w:val=""/>
      <w:lvlJc w:val="left"/>
      <w:pPr>
        <w:ind w:left="476" w:firstLine="0"/>
      </w:pPr>
      <w:rPr>
        <w:rFonts w:hint="default"/>
      </w:rPr>
    </w:lvl>
    <w:lvl w:ilvl="5">
      <w:start w:val="1"/>
      <w:numFmt w:val="none"/>
      <w:suff w:val="nothing"/>
      <w:lvlText w:val=""/>
      <w:lvlJc w:val="left"/>
      <w:pPr>
        <w:ind w:left="476" w:firstLine="0"/>
      </w:pPr>
      <w:rPr>
        <w:rFonts w:hint="default"/>
      </w:rPr>
    </w:lvl>
    <w:lvl w:ilvl="6">
      <w:start w:val="1"/>
      <w:numFmt w:val="none"/>
      <w:suff w:val="nothing"/>
      <w:lvlText w:val=""/>
      <w:lvlJc w:val="left"/>
      <w:pPr>
        <w:ind w:left="476" w:firstLine="0"/>
      </w:pPr>
      <w:rPr>
        <w:rFonts w:hint="default"/>
      </w:rPr>
    </w:lvl>
    <w:lvl w:ilvl="7">
      <w:start w:val="1"/>
      <w:numFmt w:val="none"/>
      <w:suff w:val="nothing"/>
      <w:lvlText w:val=""/>
      <w:lvlJc w:val="left"/>
      <w:pPr>
        <w:ind w:left="476" w:firstLine="0"/>
      </w:pPr>
      <w:rPr>
        <w:rFonts w:hint="default"/>
      </w:rPr>
    </w:lvl>
    <w:lvl w:ilvl="8">
      <w:start w:val="1"/>
      <w:numFmt w:val="none"/>
      <w:suff w:val="nothing"/>
      <w:lvlText w:val=""/>
      <w:lvlJc w:val="left"/>
      <w:pPr>
        <w:ind w:left="476" w:firstLine="0"/>
      </w:pPr>
      <w:rPr>
        <w:rFonts w:hint="default"/>
      </w:rPr>
    </w:lvl>
  </w:abstractNum>
  <w:abstractNum w:abstractNumId="2">
    <w:nsid w:val="48083062"/>
    <w:multiLevelType w:val="hybridMultilevel"/>
    <w:tmpl w:val="F0A8075C"/>
    <w:lvl w:ilvl="0" w:tplc="04190013">
      <w:start w:val="1"/>
      <w:numFmt w:val="upperRoman"/>
      <w:lvlText w:val="%1."/>
      <w:lvlJc w:val="right"/>
      <w:pPr>
        <w:tabs>
          <w:tab w:val="num" w:pos="720"/>
        </w:tabs>
        <w:ind w:left="720" w:hanging="180"/>
      </w:p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658375F"/>
    <w:multiLevelType w:val="hybridMultilevel"/>
    <w:tmpl w:val="08E0C90E"/>
    <w:lvl w:ilvl="0" w:tplc="D8BC31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F026CED"/>
    <w:multiLevelType w:val="multilevel"/>
    <w:tmpl w:val="180E4754"/>
    <w:lvl w:ilvl="0">
      <w:start w:val="1"/>
      <w:numFmt w:val="bullet"/>
      <w:lvlText w:val=""/>
      <w:lvlJc w:val="left"/>
      <w:pPr>
        <w:tabs>
          <w:tab w:val="num" w:pos="720"/>
        </w:tabs>
        <w:ind w:left="720" w:hanging="360"/>
      </w:pPr>
      <w:rPr>
        <w:rFonts w:ascii="Symbol" w:hAnsi="Symbol" w:hint="default"/>
      </w:rPr>
    </w:lvl>
    <w:lvl w:ilvl="1">
      <w:start w:val="6"/>
      <w:numFmt w:val="decimal"/>
      <w:isLgl/>
      <w:lvlText w:val="%1.%2"/>
      <w:lvlJc w:val="left"/>
      <w:pPr>
        <w:tabs>
          <w:tab w:val="num" w:pos="1548"/>
        </w:tabs>
        <w:ind w:left="1548" w:hanging="480"/>
      </w:pPr>
      <w:rPr>
        <w:rFonts w:hint="default"/>
      </w:rPr>
    </w:lvl>
    <w:lvl w:ilvl="2">
      <w:start w:val="1"/>
      <w:numFmt w:val="decimal"/>
      <w:isLgl/>
      <w:lvlText w:val="%1.%2.%3"/>
      <w:lvlJc w:val="left"/>
      <w:pPr>
        <w:tabs>
          <w:tab w:val="num" w:pos="1788"/>
        </w:tabs>
        <w:ind w:left="1788" w:hanging="720"/>
      </w:pPr>
      <w:rPr>
        <w:rFonts w:hint="default"/>
      </w:rPr>
    </w:lvl>
    <w:lvl w:ilvl="3">
      <w:start w:val="1"/>
      <w:numFmt w:val="decimal"/>
      <w:isLgl/>
      <w:lvlText w:val="%1.%2.%3.%4"/>
      <w:lvlJc w:val="left"/>
      <w:pPr>
        <w:tabs>
          <w:tab w:val="num" w:pos="1788"/>
        </w:tabs>
        <w:ind w:left="1788" w:hanging="720"/>
      </w:pPr>
      <w:rPr>
        <w:rFonts w:hint="default"/>
      </w:rPr>
    </w:lvl>
    <w:lvl w:ilvl="4">
      <w:start w:val="1"/>
      <w:numFmt w:val="decimal"/>
      <w:isLgl/>
      <w:lvlText w:val="%1.%2.%3.%4.%5"/>
      <w:lvlJc w:val="left"/>
      <w:pPr>
        <w:tabs>
          <w:tab w:val="num" w:pos="2148"/>
        </w:tabs>
        <w:ind w:left="2148" w:hanging="1080"/>
      </w:pPr>
      <w:rPr>
        <w:rFonts w:hint="default"/>
      </w:rPr>
    </w:lvl>
    <w:lvl w:ilvl="5">
      <w:start w:val="1"/>
      <w:numFmt w:val="decimal"/>
      <w:isLgl/>
      <w:lvlText w:val="%1.%2.%3.%4.%5.%6"/>
      <w:lvlJc w:val="left"/>
      <w:pPr>
        <w:tabs>
          <w:tab w:val="num" w:pos="2148"/>
        </w:tabs>
        <w:ind w:left="2148" w:hanging="1080"/>
      </w:pPr>
      <w:rPr>
        <w:rFonts w:hint="default"/>
      </w:rPr>
    </w:lvl>
    <w:lvl w:ilvl="6">
      <w:start w:val="1"/>
      <w:numFmt w:val="decimal"/>
      <w:isLgl/>
      <w:lvlText w:val="%1.%2.%3.%4.%5.%6.%7"/>
      <w:lvlJc w:val="left"/>
      <w:pPr>
        <w:tabs>
          <w:tab w:val="num" w:pos="2508"/>
        </w:tabs>
        <w:ind w:left="2508" w:hanging="1440"/>
      </w:pPr>
      <w:rPr>
        <w:rFonts w:hint="default"/>
      </w:rPr>
    </w:lvl>
    <w:lvl w:ilvl="7">
      <w:start w:val="1"/>
      <w:numFmt w:val="decimal"/>
      <w:isLgl/>
      <w:lvlText w:val="%1.%2.%3.%4.%5.%6.%7.%8"/>
      <w:lvlJc w:val="left"/>
      <w:pPr>
        <w:tabs>
          <w:tab w:val="num" w:pos="2508"/>
        </w:tabs>
        <w:ind w:left="2508" w:hanging="1440"/>
      </w:pPr>
      <w:rPr>
        <w:rFonts w:hint="default"/>
      </w:rPr>
    </w:lvl>
    <w:lvl w:ilvl="8">
      <w:start w:val="1"/>
      <w:numFmt w:val="decimal"/>
      <w:isLgl/>
      <w:lvlText w:val="%1.%2.%3.%4.%5.%6.%7.%8.%9"/>
      <w:lvlJc w:val="left"/>
      <w:pPr>
        <w:tabs>
          <w:tab w:val="num" w:pos="2868"/>
        </w:tabs>
        <w:ind w:left="2868" w:hanging="1800"/>
      </w:pPr>
      <w:rPr>
        <w:rFonts w:hint="default"/>
      </w:rPr>
    </w:lvl>
  </w:abstractNum>
  <w:abstractNum w:abstractNumId="5">
    <w:nsid w:val="722371AD"/>
    <w:multiLevelType w:val="hybridMultilevel"/>
    <w:tmpl w:val="901A96C6"/>
    <w:lvl w:ilvl="0" w:tplc="BDBE9176">
      <w:start w:val="1"/>
      <w:numFmt w:val="decimal"/>
      <w:lvlText w:val="%1."/>
      <w:lvlJc w:val="left"/>
      <w:pPr>
        <w:tabs>
          <w:tab w:val="num" w:pos="719"/>
        </w:tabs>
        <w:ind w:left="719" w:hanging="360"/>
      </w:pPr>
      <w:rPr>
        <w:rFonts w:ascii="Times New Roman" w:eastAsia="Times New Roman" w:hAnsi="Times New Roman" w:cs="Times New Roman"/>
      </w:rPr>
    </w:lvl>
    <w:lvl w:ilvl="1" w:tplc="04190019" w:tentative="1">
      <w:start w:val="1"/>
      <w:numFmt w:val="lowerLetter"/>
      <w:lvlText w:val="%2."/>
      <w:lvlJc w:val="left"/>
      <w:pPr>
        <w:tabs>
          <w:tab w:val="num" w:pos="1439"/>
        </w:tabs>
        <w:ind w:left="1439" w:hanging="360"/>
      </w:pPr>
    </w:lvl>
    <w:lvl w:ilvl="2" w:tplc="0419001B" w:tentative="1">
      <w:start w:val="1"/>
      <w:numFmt w:val="lowerRoman"/>
      <w:lvlText w:val="%3."/>
      <w:lvlJc w:val="right"/>
      <w:pPr>
        <w:tabs>
          <w:tab w:val="num" w:pos="2159"/>
        </w:tabs>
        <w:ind w:left="2159" w:hanging="180"/>
      </w:pPr>
    </w:lvl>
    <w:lvl w:ilvl="3" w:tplc="0419000F" w:tentative="1">
      <w:start w:val="1"/>
      <w:numFmt w:val="decimal"/>
      <w:lvlText w:val="%4."/>
      <w:lvlJc w:val="left"/>
      <w:pPr>
        <w:tabs>
          <w:tab w:val="num" w:pos="2879"/>
        </w:tabs>
        <w:ind w:left="2879" w:hanging="360"/>
      </w:pPr>
    </w:lvl>
    <w:lvl w:ilvl="4" w:tplc="04190019" w:tentative="1">
      <w:start w:val="1"/>
      <w:numFmt w:val="lowerLetter"/>
      <w:lvlText w:val="%5."/>
      <w:lvlJc w:val="left"/>
      <w:pPr>
        <w:tabs>
          <w:tab w:val="num" w:pos="3599"/>
        </w:tabs>
        <w:ind w:left="3599" w:hanging="360"/>
      </w:pPr>
    </w:lvl>
    <w:lvl w:ilvl="5" w:tplc="0419001B" w:tentative="1">
      <w:start w:val="1"/>
      <w:numFmt w:val="lowerRoman"/>
      <w:lvlText w:val="%6."/>
      <w:lvlJc w:val="right"/>
      <w:pPr>
        <w:tabs>
          <w:tab w:val="num" w:pos="4319"/>
        </w:tabs>
        <w:ind w:left="4319" w:hanging="180"/>
      </w:pPr>
    </w:lvl>
    <w:lvl w:ilvl="6" w:tplc="0419000F" w:tentative="1">
      <w:start w:val="1"/>
      <w:numFmt w:val="decimal"/>
      <w:lvlText w:val="%7."/>
      <w:lvlJc w:val="left"/>
      <w:pPr>
        <w:tabs>
          <w:tab w:val="num" w:pos="5039"/>
        </w:tabs>
        <w:ind w:left="5039" w:hanging="360"/>
      </w:pPr>
    </w:lvl>
    <w:lvl w:ilvl="7" w:tplc="04190019" w:tentative="1">
      <w:start w:val="1"/>
      <w:numFmt w:val="lowerLetter"/>
      <w:lvlText w:val="%8."/>
      <w:lvlJc w:val="left"/>
      <w:pPr>
        <w:tabs>
          <w:tab w:val="num" w:pos="5759"/>
        </w:tabs>
        <w:ind w:left="5759" w:hanging="360"/>
      </w:pPr>
    </w:lvl>
    <w:lvl w:ilvl="8" w:tplc="0419001B" w:tentative="1">
      <w:start w:val="1"/>
      <w:numFmt w:val="lowerRoman"/>
      <w:lvlText w:val="%9."/>
      <w:lvlJc w:val="right"/>
      <w:pPr>
        <w:tabs>
          <w:tab w:val="num" w:pos="6479"/>
        </w:tabs>
        <w:ind w:left="6479" w:hanging="180"/>
      </w:pPr>
    </w:lvl>
  </w:abstractNum>
  <w:num w:numId="1">
    <w:abstractNumId w:val="1"/>
  </w:num>
  <w:num w:numId="2">
    <w:abstractNumId w:val="5"/>
  </w:num>
  <w:num w:numId="3">
    <w:abstractNumId w:val="1"/>
  </w:num>
  <w:num w:numId="4">
    <w:abstractNumId w:val="1"/>
  </w:num>
  <w:num w:numId="5">
    <w:abstractNumId w:val="0"/>
  </w:num>
  <w:num w:numId="6">
    <w:abstractNumId w:val="2"/>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BA681A"/>
    <w:rsid w:val="00024305"/>
    <w:rsid w:val="00031D23"/>
    <w:rsid w:val="0003239E"/>
    <w:rsid w:val="00047FAF"/>
    <w:rsid w:val="00064434"/>
    <w:rsid w:val="00092B89"/>
    <w:rsid w:val="000A2A13"/>
    <w:rsid w:val="000A41C6"/>
    <w:rsid w:val="000A4E2D"/>
    <w:rsid w:val="000A6C96"/>
    <w:rsid w:val="000D2615"/>
    <w:rsid w:val="00113808"/>
    <w:rsid w:val="00147383"/>
    <w:rsid w:val="001669AE"/>
    <w:rsid w:val="00183B31"/>
    <w:rsid w:val="001E7D31"/>
    <w:rsid w:val="001F5CA3"/>
    <w:rsid w:val="00224386"/>
    <w:rsid w:val="002245E1"/>
    <w:rsid w:val="002271C7"/>
    <w:rsid w:val="002712FD"/>
    <w:rsid w:val="00280E32"/>
    <w:rsid w:val="00294632"/>
    <w:rsid w:val="002B0DE4"/>
    <w:rsid w:val="002B3FDD"/>
    <w:rsid w:val="002D2823"/>
    <w:rsid w:val="002D4660"/>
    <w:rsid w:val="00301E67"/>
    <w:rsid w:val="00307DB1"/>
    <w:rsid w:val="00321BDA"/>
    <w:rsid w:val="00330624"/>
    <w:rsid w:val="0033589A"/>
    <w:rsid w:val="00396E1D"/>
    <w:rsid w:val="003A74A5"/>
    <w:rsid w:val="003A7DA5"/>
    <w:rsid w:val="003C593D"/>
    <w:rsid w:val="003E75F4"/>
    <w:rsid w:val="004108EC"/>
    <w:rsid w:val="00417423"/>
    <w:rsid w:val="00445742"/>
    <w:rsid w:val="00464D68"/>
    <w:rsid w:val="00487952"/>
    <w:rsid w:val="00495EAF"/>
    <w:rsid w:val="004A62CA"/>
    <w:rsid w:val="004E7838"/>
    <w:rsid w:val="00501EB2"/>
    <w:rsid w:val="00511E39"/>
    <w:rsid w:val="0052007D"/>
    <w:rsid w:val="00540878"/>
    <w:rsid w:val="00575FAF"/>
    <w:rsid w:val="005765D2"/>
    <w:rsid w:val="005774CA"/>
    <w:rsid w:val="00581AF7"/>
    <w:rsid w:val="00582DF1"/>
    <w:rsid w:val="005A72A4"/>
    <w:rsid w:val="005B5737"/>
    <w:rsid w:val="005E10F5"/>
    <w:rsid w:val="005E18E6"/>
    <w:rsid w:val="005E4F21"/>
    <w:rsid w:val="00612FA4"/>
    <w:rsid w:val="00614881"/>
    <w:rsid w:val="00632CF3"/>
    <w:rsid w:val="00640ED1"/>
    <w:rsid w:val="006571A1"/>
    <w:rsid w:val="006A036E"/>
    <w:rsid w:val="006A2606"/>
    <w:rsid w:val="006D0A09"/>
    <w:rsid w:val="00711DCA"/>
    <w:rsid w:val="007129E4"/>
    <w:rsid w:val="00757950"/>
    <w:rsid w:val="00775968"/>
    <w:rsid w:val="0078194B"/>
    <w:rsid w:val="007974C8"/>
    <w:rsid w:val="007A150B"/>
    <w:rsid w:val="007C3355"/>
    <w:rsid w:val="007C66C3"/>
    <w:rsid w:val="007E019F"/>
    <w:rsid w:val="007F1878"/>
    <w:rsid w:val="00840276"/>
    <w:rsid w:val="008415FA"/>
    <w:rsid w:val="00845F11"/>
    <w:rsid w:val="00880FC2"/>
    <w:rsid w:val="008927E9"/>
    <w:rsid w:val="008C3BED"/>
    <w:rsid w:val="008C5EA5"/>
    <w:rsid w:val="008E512A"/>
    <w:rsid w:val="00903757"/>
    <w:rsid w:val="0090799A"/>
    <w:rsid w:val="00925B0A"/>
    <w:rsid w:val="00954A15"/>
    <w:rsid w:val="00956283"/>
    <w:rsid w:val="00983D79"/>
    <w:rsid w:val="0099152D"/>
    <w:rsid w:val="009A7BC1"/>
    <w:rsid w:val="009D4D6A"/>
    <w:rsid w:val="009E4E7A"/>
    <w:rsid w:val="00A11EB2"/>
    <w:rsid w:val="00A508CF"/>
    <w:rsid w:val="00A75426"/>
    <w:rsid w:val="00A93337"/>
    <w:rsid w:val="00AC0E48"/>
    <w:rsid w:val="00AF6A0E"/>
    <w:rsid w:val="00AF6A2E"/>
    <w:rsid w:val="00B00114"/>
    <w:rsid w:val="00B14378"/>
    <w:rsid w:val="00B3716C"/>
    <w:rsid w:val="00B45548"/>
    <w:rsid w:val="00B47444"/>
    <w:rsid w:val="00BA681A"/>
    <w:rsid w:val="00BB4C5C"/>
    <w:rsid w:val="00BC3B83"/>
    <w:rsid w:val="00BE3654"/>
    <w:rsid w:val="00BF7B4D"/>
    <w:rsid w:val="00C0697A"/>
    <w:rsid w:val="00C10C7F"/>
    <w:rsid w:val="00C12138"/>
    <w:rsid w:val="00C17173"/>
    <w:rsid w:val="00C36FFD"/>
    <w:rsid w:val="00C468E7"/>
    <w:rsid w:val="00C86659"/>
    <w:rsid w:val="00CC4872"/>
    <w:rsid w:val="00CD065C"/>
    <w:rsid w:val="00CD17AE"/>
    <w:rsid w:val="00CE5CAD"/>
    <w:rsid w:val="00CF0AA1"/>
    <w:rsid w:val="00D01672"/>
    <w:rsid w:val="00D165F5"/>
    <w:rsid w:val="00D32DAF"/>
    <w:rsid w:val="00D55D10"/>
    <w:rsid w:val="00D92C06"/>
    <w:rsid w:val="00D940DA"/>
    <w:rsid w:val="00D96E05"/>
    <w:rsid w:val="00DC25F8"/>
    <w:rsid w:val="00DC2B60"/>
    <w:rsid w:val="00DF043A"/>
    <w:rsid w:val="00DF2405"/>
    <w:rsid w:val="00E00451"/>
    <w:rsid w:val="00E03574"/>
    <w:rsid w:val="00E03865"/>
    <w:rsid w:val="00E11DC8"/>
    <w:rsid w:val="00E364AD"/>
    <w:rsid w:val="00E564FD"/>
    <w:rsid w:val="00E62849"/>
    <w:rsid w:val="00E752A9"/>
    <w:rsid w:val="00E807CA"/>
    <w:rsid w:val="00E8340C"/>
    <w:rsid w:val="00EA5F84"/>
    <w:rsid w:val="00EB06EE"/>
    <w:rsid w:val="00EB5534"/>
    <w:rsid w:val="00EC37A3"/>
    <w:rsid w:val="00EC718C"/>
    <w:rsid w:val="00EE40B1"/>
    <w:rsid w:val="00F47FBF"/>
    <w:rsid w:val="00F763E1"/>
    <w:rsid w:val="00FA6779"/>
    <w:rsid w:val="00FE4BE9"/>
    <w:rsid w:val="00FE7126"/>
    <w:rsid w:val="00FF4BDB"/>
    <w:rsid w:val="00FF7A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5B0A"/>
    <w:rPr>
      <w:sz w:val="24"/>
      <w:szCs w:val="24"/>
    </w:rPr>
  </w:style>
  <w:style w:type="paragraph" w:styleId="1">
    <w:name w:val="heading 1"/>
    <w:basedOn w:val="a"/>
    <w:next w:val="a"/>
    <w:qFormat/>
    <w:rsid w:val="003C593D"/>
    <w:pPr>
      <w:keepNext/>
      <w:numPr>
        <w:numId w:val="1"/>
      </w:numPr>
      <w:spacing w:before="400" w:after="200"/>
      <w:jc w:val="both"/>
      <w:outlineLvl w:val="0"/>
    </w:pPr>
    <w:rPr>
      <w:rFonts w:ascii="Tahoma" w:hAnsi="Tahoma"/>
      <w:b/>
      <w:sz w:val="22"/>
      <w:szCs w:val="22"/>
      <w:lang w:eastAsia="en-US"/>
    </w:rPr>
  </w:style>
  <w:style w:type="paragraph" w:styleId="2">
    <w:name w:val="heading 2"/>
    <w:basedOn w:val="a"/>
    <w:next w:val="a"/>
    <w:qFormat/>
    <w:rsid w:val="003C593D"/>
    <w:pPr>
      <w:numPr>
        <w:ilvl w:val="1"/>
        <w:numId w:val="1"/>
      </w:numPr>
      <w:spacing w:after="200"/>
      <w:jc w:val="both"/>
      <w:outlineLvl w:val="1"/>
    </w:pPr>
    <w:rPr>
      <w:rFonts w:ascii="Tahoma" w:hAnsi="Tahoma"/>
      <w:b/>
      <w:sz w:val="20"/>
      <w:lang w:eastAsia="en-US"/>
    </w:rPr>
  </w:style>
  <w:style w:type="paragraph" w:styleId="4">
    <w:name w:val="heading 4"/>
    <w:basedOn w:val="a"/>
    <w:qFormat/>
    <w:rsid w:val="003C593D"/>
    <w:pPr>
      <w:numPr>
        <w:ilvl w:val="3"/>
        <w:numId w:val="1"/>
      </w:numPr>
      <w:spacing w:before="100" w:beforeAutospacing="1" w:after="100" w:afterAutospacing="1"/>
      <w:outlineLvl w:val="3"/>
    </w:pPr>
    <w:rPr>
      <w:b/>
      <w:bCs/>
      <w:color w:val="00000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59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qFormat/>
    <w:rsid w:val="003C593D"/>
    <w:pPr>
      <w:keepLines/>
      <w:spacing w:before="240" w:after="60"/>
      <w:jc w:val="center"/>
      <w:outlineLvl w:val="0"/>
    </w:pPr>
    <w:rPr>
      <w:rFonts w:eastAsia="SimSun" w:cs="Arial"/>
      <w:bCs/>
      <w:snapToGrid w:val="0"/>
      <w:kern w:val="28"/>
      <w:sz w:val="32"/>
      <w:szCs w:val="32"/>
    </w:rPr>
  </w:style>
  <w:style w:type="character" w:styleId="a5">
    <w:name w:val="Hyperlink"/>
    <w:rsid w:val="003C593D"/>
    <w:rPr>
      <w:strike w:val="0"/>
      <w:dstrike w:val="0"/>
      <w:color w:val="0000FF"/>
      <w:u w:val="none"/>
      <w:effect w:val="none"/>
    </w:rPr>
  </w:style>
  <w:style w:type="paragraph" w:customStyle="1" w:styleId="10">
    <w:name w:val="Заголовок 1.Заголовок раздела"/>
    <w:basedOn w:val="a"/>
    <w:next w:val="a"/>
    <w:rsid w:val="005774CA"/>
    <w:pPr>
      <w:keepNext/>
      <w:keepLines/>
      <w:tabs>
        <w:tab w:val="num" w:pos="432"/>
      </w:tabs>
      <w:spacing w:before="120" w:after="120"/>
      <w:ind w:left="432" w:hanging="432"/>
      <w:jc w:val="both"/>
      <w:outlineLvl w:val="0"/>
    </w:pPr>
    <w:rPr>
      <w:b/>
      <w:caps/>
      <w:snapToGrid w:val="0"/>
      <w:color w:val="000000"/>
      <w:kern w:val="24"/>
    </w:rPr>
  </w:style>
  <w:style w:type="paragraph" w:styleId="a6">
    <w:name w:val="Body Text Indent"/>
    <w:basedOn w:val="a"/>
    <w:link w:val="a7"/>
    <w:rsid w:val="005774CA"/>
    <w:pPr>
      <w:ind w:firstLine="567"/>
      <w:jc w:val="both"/>
    </w:pPr>
    <w:rPr>
      <w:szCs w:val="20"/>
    </w:rPr>
  </w:style>
  <w:style w:type="character" w:styleId="a8">
    <w:name w:val="Strong"/>
    <w:qFormat/>
    <w:rsid w:val="000A41C6"/>
    <w:rPr>
      <w:b/>
      <w:bCs/>
    </w:rPr>
  </w:style>
  <w:style w:type="character" w:styleId="a9">
    <w:name w:val="Emphasis"/>
    <w:qFormat/>
    <w:rsid w:val="000A41C6"/>
    <w:rPr>
      <w:i/>
      <w:iCs/>
    </w:rPr>
  </w:style>
  <w:style w:type="paragraph" w:styleId="aa">
    <w:name w:val="footer"/>
    <w:basedOn w:val="a"/>
    <w:rsid w:val="00AF6A0E"/>
    <w:pPr>
      <w:tabs>
        <w:tab w:val="center" w:pos="4677"/>
        <w:tab w:val="right" w:pos="9355"/>
      </w:tabs>
    </w:pPr>
  </w:style>
  <w:style w:type="character" w:styleId="ab">
    <w:name w:val="page number"/>
    <w:basedOn w:val="a0"/>
    <w:rsid w:val="00AF6A0E"/>
  </w:style>
  <w:style w:type="paragraph" w:customStyle="1" w:styleId="ac">
    <w:name w:val="Оч"/>
    <w:basedOn w:val="10"/>
    <w:rsid w:val="006A2606"/>
    <w:pPr>
      <w:tabs>
        <w:tab w:val="clear" w:pos="432"/>
        <w:tab w:val="num" w:pos="720"/>
      </w:tabs>
      <w:ind w:left="720" w:hanging="180"/>
      <w:jc w:val="center"/>
    </w:pPr>
    <w:rPr>
      <w:sz w:val="32"/>
      <w:szCs w:val="32"/>
    </w:rPr>
  </w:style>
  <w:style w:type="paragraph" w:styleId="ad">
    <w:name w:val="Normal (Web)"/>
    <w:basedOn w:val="a"/>
    <w:rsid w:val="006A2606"/>
    <w:pPr>
      <w:spacing w:before="100" w:beforeAutospacing="1" w:after="100" w:afterAutospacing="1"/>
      <w:ind w:firstLine="480"/>
      <w:jc w:val="both"/>
    </w:pPr>
    <w:rPr>
      <w:rFonts w:ascii="Arial" w:hAnsi="Arial" w:cs="Arial"/>
      <w:sz w:val="20"/>
      <w:szCs w:val="20"/>
    </w:rPr>
  </w:style>
  <w:style w:type="character" w:customStyle="1" w:styleId="Subst">
    <w:name w:val="Subst"/>
    <w:uiPriority w:val="99"/>
    <w:rsid w:val="0078194B"/>
    <w:rPr>
      <w:b/>
      <w:bCs/>
      <w:i/>
      <w:iCs/>
    </w:rPr>
  </w:style>
  <w:style w:type="character" w:customStyle="1" w:styleId="ae">
    <w:name w:val="Основной текст Знак"/>
    <w:aliases w:val="body text Знак,текст таблицы Знак,Шаблон для отчетов по оценке Знак,Подпись1 Знак,Iniiaiie oaeno Ciae Знак,Письмо в Интернет Знак,Основной текст Знак Знак Знак Знак Знак Знак Знак,Îñíîâíîé òåêñò Çíàê Знак"/>
    <w:link w:val="af"/>
    <w:uiPriority w:val="99"/>
    <w:rsid w:val="00CF0AA1"/>
    <w:rPr>
      <w:sz w:val="28"/>
      <w:szCs w:val="24"/>
    </w:rPr>
  </w:style>
  <w:style w:type="paragraph" w:styleId="af">
    <w:name w:val="Body Text"/>
    <w:aliases w:val="body text,текст таблицы,Шаблон для отчетов по оценке,Подпись1,Iniiaiie oaeno Ciae,Письмо в Интернет,Основной текст Знак Знак Знак Знак Знак Знак,Îñíîâíîé òåêñò Çíàê"/>
    <w:basedOn w:val="a"/>
    <w:link w:val="ae"/>
    <w:uiPriority w:val="99"/>
    <w:rsid w:val="00CF0AA1"/>
    <w:pPr>
      <w:ind w:firstLine="709"/>
      <w:jc w:val="both"/>
    </w:pPr>
    <w:rPr>
      <w:sz w:val="28"/>
    </w:rPr>
  </w:style>
  <w:style w:type="character" w:customStyle="1" w:styleId="11">
    <w:name w:val="Основной текст Знак1"/>
    <w:rsid w:val="00CF0AA1"/>
    <w:rPr>
      <w:sz w:val="24"/>
      <w:szCs w:val="24"/>
    </w:rPr>
  </w:style>
  <w:style w:type="character" w:customStyle="1" w:styleId="a7">
    <w:name w:val="Основной текст с отступом Знак"/>
    <w:link w:val="a6"/>
    <w:rsid w:val="007C66C3"/>
    <w:rPr>
      <w:sz w:val="24"/>
    </w:rPr>
  </w:style>
  <w:style w:type="paragraph" w:styleId="af0">
    <w:name w:val="Balloon Text"/>
    <w:basedOn w:val="a"/>
    <w:link w:val="af1"/>
    <w:rsid w:val="00954A15"/>
    <w:rPr>
      <w:rFonts w:ascii="Tahoma" w:hAnsi="Tahoma" w:cs="Tahoma"/>
      <w:sz w:val="16"/>
      <w:szCs w:val="16"/>
    </w:rPr>
  </w:style>
  <w:style w:type="character" w:customStyle="1" w:styleId="af1">
    <w:name w:val="Текст выноски Знак"/>
    <w:basedOn w:val="a0"/>
    <w:link w:val="af0"/>
    <w:rsid w:val="00954A15"/>
    <w:rPr>
      <w:rFonts w:ascii="Tahoma" w:hAnsi="Tahoma" w:cs="Tahoma"/>
      <w:sz w:val="16"/>
      <w:szCs w:val="16"/>
    </w:rPr>
  </w:style>
  <w:style w:type="paragraph" w:styleId="af2">
    <w:name w:val="List Paragraph"/>
    <w:basedOn w:val="a"/>
    <w:uiPriority w:val="34"/>
    <w:qFormat/>
    <w:rsid w:val="009E4E7A"/>
    <w:pPr>
      <w:spacing w:after="200" w:line="276" w:lineRule="auto"/>
      <w:ind w:left="720"/>
      <w:contextualSpacing/>
    </w:pPr>
    <w:rPr>
      <w:rFonts w:ascii="Calibri" w:eastAsia="Calibri" w:hAnsi="Calibri"/>
      <w:sz w:val="22"/>
      <w:szCs w:val="22"/>
      <w:lang w:val="be-BY"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3C593D"/>
    <w:pPr>
      <w:keepNext/>
      <w:numPr>
        <w:numId w:val="1"/>
      </w:numPr>
      <w:spacing w:before="400" w:after="200"/>
      <w:jc w:val="both"/>
      <w:outlineLvl w:val="0"/>
    </w:pPr>
    <w:rPr>
      <w:rFonts w:ascii="Tahoma" w:hAnsi="Tahoma"/>
      <w:b/>
      <w:sz w:val="22"/>
      <w:szCs w:val="22"/>
      <w:lang w:eastAsia="en-US"/>
    </w:rPr>
  </w:style>
  <w:style w:type="paragraph" w:styleId="2">
    <w:name w:val="heading 2"/>
    <w:basedOn w:val="a"/>
    <w:next w:val="a"/>
    <w:qFormat/>
    <w:rsid w:val="003C593D"/>
    <w:pPr>
      <w:numPr>
        <w:ilvl w:val="1"/>
        <w:numId w:val="1"/>
      </w:numPr>
      <w:spacing w:after="200"/>
      <w:jc w:val="both"/>
      <w:outlineLvl w:val="1"/>
    </w:pPr>
    <w:rPr>
      <w:rFonts w:ascii="Tahoma" w:hAnsi="Tahoma"/>
      <w:b/>
      <w:sz w:val="20"/>
      <w:lang w:eastAsia="en-US"/>
    </w:rPr>
  </w:style>
  <w:style w:type="paragraph" w:styleId="4">
    <w:name w:val="heading 4"/>
    <w:basedOn w:val="a"/>
    <w:qFormat/>
    <w:rsid w:val="003C593D"/>
    <w:pPr>
      <w:numPr>
        <w:ilvl w:val="3"/>
        <w:numId w:val="1"/>
      </w:numPr>
      <w:spacing w:before="100" w:beforeAutospacing="1" w:after="100" w:afterAutospacing="1"/>
      <w:outlineLvl w:val="3"/>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59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qFormat/>
    <w:rsid w:val="003C593D"/>
    <w:pPr>
      <w:keepLines/>
      <w:spacing w:before="240" w:after="60"/>
      <w:jc w:val="center"/>
      <w:outlineLvl w:val="0"/>
    </w:pPr>
    <w:rPr>
      <w:rFonts w:eastAsia="SimSun" w:cs="Arial"/>
      <w:bCs/>
      <w:snapToGrid w:val="0"/>
      <w:kern w:val="28"/>
      <w:sz w:val="32"/>
      <w:szCs w:val="32"/>
    </w:rPr>
  </w:style>
  <w:style w:type="character" w:styleId="a5">
    <w:name w:val="Hyperlink"/>
    <w:rsid w:val="003C593D"/>
    <w:rPr>
      <w:strike w:val="0"/>
      <w:dstrike w:val="0"/>
      <w:color w:val="0000FF"/>
      <w:u w:val="none"/>
      <w:effect w:val="none"/>
    </w:rPr>
  </w:style>
  <w:style w:type="paragraph" w:customStyle="1" w:styleId="10">
    <w:name w:val="Заголовок 1.Заголовок раздела"/>
    <w:basedOn w:val="a"/>
    <w:next w:val="a"/>
    <w:rsid w:val="005774CA"/>
    <w:pPr>
      <w:keepNext/>
      <w:keepLines/>
      <w:tabs>
        <w:tab w:val="num" w:pos="432"/>
      </w:tabs>
      <w:spacing w:before="120" w:after="120"/>
      <w:ind w:left="432" w:hanging="432"/>
      <w:jc w:val="both"/>
      <w:outlineLvl w:val="0"/>
    </w:pPr>
    <w:rPr>
      <w:b/>
      <w:caps/>
      <w:snapToGrid w:val="0"/>
      <w:color w:val="000000"/>
      <w:kern w:val="24"/>
    </w:rPr>
  </w:style>
  <w:style w:type="paragraph" w:styleId="a6">
    <w:name w:val="Body Text Indent"/>
    <w:basedOn w:val="a"/>
    <w:link w:val="a7"/>
    <w:rsid w:val="005774CA"/>
    <w:pPr>
      <w:ind w:firstLine="567"/>
      <w:jc w:val="both"/>
    </w:pPr>
    <w:rPr>
      <w:szCs w:val="20"/>
    </w:rPr>
  </w:style>
  <w:style w:type="character" w:styleId="a8">
    <w:name w:val="Strong"/>
    <w:qFormat/>
    <w:rsid w:val="000A41C6"/>
    <w:rPr>
      <w:b/>
      <w:bCs/>
    </w:rPr>
  </w:style>
  <w:style w:type="character" w:styleId="a9">
    <w:name w:val="Emphasis"/>
    <w:qFormat/>
    <w:rsid w:val="000A41C6"/>
    <w:rPr>
      <w:i/>
      <w:iCs/>
    </w:rPr>
  </w:style>
  <w:style w:type="paragraph" w:styleId="aa">
    <w:name w:val="footer"/>
    <w:basedOn w:val="a"/>
    <w:rsid w:val="00AF6A0E"/>
    <w:pPr>
      <w:tabs>
        <w:tab w:val="center" w:pos="4677"/>
        <w:tab w:val="right" w:pos="9355"/>
      </w:tabs>
    </w:pPr>
  </w:style>
  <w:style w:type="character" w:styleId="ab">
    <w:name w:val="page number"/>
    <w:basedOn w:val="a0"/>
    <w:rsid w:val="00AF6A0E"/>
  </w:style>
  <w:style w:type="paragraph" w:customStyle="1" w:styleId="ac">
    <w:name w:val="Оч"/>
    <w:basedOn w:val="10"/>
    <w:rsid w:val="006A2606"/>
    <w:pPr>
      <w:tabs>
        <w:tab w:val="clear" w:pos="432"/>
        <w:tab w:val="num" w:pos="720"/>
      </w:tabs>
      <w:ind w:left="720" w:hanging="180"/>
      <w:jc w:val="center"/>
    </w:pPr>
    <w:rPr>
      <w:sz w:val="32"/>
      <w:szCs w:val="32"/>
    </w:rPr>
  </w:style>
  <w:style w:type="paragraph" w:styleId="ad">
    <w:name w:val="Normal (Web)"/>
    <w:basedOn w:val="a"/>
    <w:rsid w:val="006A2606"/>
    <w:pPr>
      <w:spacing w:before="100" w:beforeAutospacing="1" w:after="100" w:afterAutospacing="1"/>
      <w:ind w:firstLine="480"/>
      <w:jc w:val="both"/>
    </w:pPr>
    <w:rPr>
      <w:rFonts w:ascii="Arial" w:hAnsi="Arial" w:cs="Arial"/>
      <w:sz w:val="20"/>
      <w:szCs w:val="20"/>
    </w:rPr>
  </w:style>
  <w:style w:type="character" w:customStyle="1" w:styleId="Subst">
    <w:name w:val="Subst"/>
    <w:uiPriority w:val="99"/>
    <w:rsid w:val="0078194B"/>
    <w:rPr>
      <w:b/>
      <w:bCs/>
      <w:i/>
      <w:iCs/>
    </w:rPr>
  </w:style>
  <w:style w:type="character" w:customStyle="1" w:styleId="ae">
    <w:name w:val="Основной текст Знак"/>
    <w:aliases w:val="body text Знак,текст таблицы Знак,Шаблон для отчетов по оценке Знак,Подпись1 Знак,Iniiaiie oaeno Ciae Знак,Письмо в Интернет Знак,Основной текст Знак Знак Знак Знак Знак Знак Знак,Îñíîâíîé òåêñò Çíàê Знак"/>
    <w:link w:val="af"/>
    <w:uiPriority w:val="99"/>
    <w:rsid w:val="00CF0AA1"/>
    <w:rPr>
      <w:sz w:val="28"/>
      <w:szCs w:val="24"/>
    </w:rPr>
  </w:style>
  <w:style w:type="paragraph" w:styleId="af">
    <w:name w:val="Body Text"/>
    <w:aliases w:val="body text,текст таблицы,Шаблон для отчетов по оценке,Подпись1,Iniiaiie oaeno Ciae,Письмо в Интернет,Основной текст Знак Знак Знак Знак Знак Знак,Îñíîâíîé òåêñò Çíàê"/>
    <w:basedOn w:val="a"/>
    <w:link w:val="ae"/>
    <w:uiPriority w:val="99"/>
    <w:rsid w:val="00CF0AA1"/>
    <w:pPr>
      <w:ind w:firstLine="709"/>
      <w:jc w:val="both"/>
    </w:pPr>
    <w:rPr>
      <w:sz w:val="28"/>
    </w:rPr>
  </w:style>
  <w:style w:type="character" w:customStyle="1" w:styleId="11">
    <w:name w:val="Основной текст Знак1"/>
    <w:rsid w:val="00CF0AA1"/>
    <w:rPr>
      <w:sz w:val="24"/>
      <w:szCs w:val="24"/>
    </w:rPr>
  </w:style>
  <w:style w:type="character" w:customStyle="1" w:styleId="a7">
    <w:name w:val="Основной текст с отступом Знак"/>
    <w:link w:val="a6"/>
    <w:rsid w:val="007C66C3"/>
    <w:rPr>
      <w:sz w:val="24"/>
    </w:rPr>
  </w:style>
  <w:style w:type="paragraph" w:styleId="af0">
    <w:name w:val="Balloon Text"/>
    <w:basedOn w:val="a"/>
    <w:link w:val="af1"/>
    <w:rsid w:val="00954A15"/>
    <w:rPr>
      <w:rFonts w:ascii="Tahoma" w:hAnsi="Tahoma" w:cs="Tahoma"/>
      <w:sz w:val="16"/>
      <w:szCs w:val="16"/>
    </w:rPr>
  </w:style>
  <w:style w:type="character" w:customStyle="1" w:styleId="af1">
    <w:name w:val="Текст выноски Знак"/>
    <w:basedOn w:val="a0"/>
    <w:link w:val="af0"/>
    <w:rsid w:val="00954A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6097245">
      <w:bodyDiv w:val="1"/>
      <w:marLeft w:val="0"/>
      <w:marRight w:val="0"/>
      <w:marTop w:val="0"/>
      <w:marBottom w:val="0"/>
      <w:divBdr>
        <w:top w:val="none" w:sz="0" w:space="0" w:color="auto"/>
        <w:left w:val="none" w:sz="0" w:space="0" w:color="auto"/>
        <w:bottom w:val="none" w:sz="0" w:space="0" w:color="auto"/>
        <w:right w:val="none" w:sz="0" w:space="0" w:color="auto"/>
      </w:divBdr>
    </w:div>
    <w:div w:id="699626011">
      <w:bodyDiv w:val="1"/>
      <w:marLeft w:val="0"/>
      <w:marRight w:val="0"/>
      <w:marTop w:val="0"/>
      <w:marBottom w:val="0"/>
      <w:divBdr>
        <w:top w:val="none" w:sz="0" w:space="0" w:color="auto"/>
        <w:left w:val="none" w:sz="0" w:space="0" w:color="auto"/>
        <w:bottom w:val="none" w:sz="0" w:space="0" w:color="auto"/>
        <w:right w:val="none" w:sz="0" w:space="0" w:color="auto"/>
      </w:divBdr>
    </w:div>
    <w:div w:id="717046117">
      <w:bodyDiv w:val="1"/>
      <w:marLeft w:val="0"/>
      <w:marRight w:val="0"/>
      <w:marTop w:val="0"/>
      <w:marBottom w:val="0"/>
      <w:divBdr>
        <w:top w:val="none" w:sz="0" w:space="0" w:color="auto"/>
        <w:left w:val="none" w:sz="0" w:space="0" w:color="auto"/>
        <w:bottom w:val="none" w:sz="0" w:space="0" w:color="auto"/>
        <w:right w:val="none" w:sz="0" w:space="0" w:color="auto"/>
      </w:divBdr>
      <w:divsChild>
        <w:div w:id="1495023308">
          <w:marLeft w:val="0"/>
          <w:marRight w:val="0"/>
          <w:marTop w:val="0"/>
          <w:marBottom w:val="0"/>
          <w:divBdr>
            <w:top w:val="none" w:sz="0" w:space="0" w:color="auto"/>
            <w:left w:val="none" w:sz="0" w:space="0" w:color="auto"/>
            <w:bottom w:val="none" w:sz="0" w:space="0" w:color="auto"/>
            <w:right w:val="none" w:sz="0" w:space="0" w:color="auto"/>
          </w:divBdr>
          <w:divsChild>
            <w:div w:id="1957636878">
              <w:marLeft w:val="0"/>
              <w:marRight w:val="0"/>
              <w:marTop w:val="0"/>
              <w:marBottom w:val="0"/>
              <w:divBdr>
                <w:top w:val="none" w:sz="0" w:space="0" w:color="auto"/>
                <w:left w:val="none" w:sz="0" w:space="0" w:color="auto"/>
                <w:bottom w:val="none" w:sz="0" w:space="0" w:color="auto"/>
                <w:right w:val="none" w:sz="0" w:space="0" w:color="auto"/>
              </w:divBdr>
              <w:divsChild>
                <w:div w:id="1094744235">
                  <w:marLeft w:val="0"/>
                  <w:marRight w:val="0"/>
                  <w:marTop w:val="0"/>
                  <w:marBottom w:val="0"/>
                  <w:divBdr>
                    <w:top w:val="none" w:sz="0" w:space="0" w:color="auto"/>
                    <w:left w:val="none" w:sz="0" w:space="0" w:color="auto"/>
                    <w:bottom w:val="none" w:sz="0" w:space="0" w:color="auto"/>
                    <w:right w:val="none" w:sz="0" w:space="0" w:color="auto"/>
                  </w:divBdr>
                  <w:divsChild>
                    <w:div w:id="530412387">
                      <w:marLeft w:val="0"/>
                      <w:marRight w:val="0"/>
                      <w:marTop w:val="0"/>
                      <w:marBottom w:val="0"/>
                      <w:divBdr>
                        <w:top w:val="none" w:sz="0" w:space="0" w:color="auto"/>
                        <w:left w:val="none" w:sz="0" w:space="0" w:color="auto"/>
                        <w:bottom w:val="none" w:sz="0" w:space="0" w:color="auto"/>
                        <w:right w:val="none" w:sz="0" w:space="0" w:color="auto"/>
                      </w:divBdr>
                      <w:divsChild>
                        <w:div w:id="1176918970">
                          <w:marLeft w:val="0"/>
                          <w:marRight w:val="0"/>
                          <w:marTop w:val="0"/>
                          <w:marBottom w:val="0"/>
                          <w:divBdr>
                            <w:top w:val="none" w:sz="0" w:space="0" w:color="auto"/>
                            <w:left w:val="none" w:sz="0" w:space="0" w:color="auto"/>
                            <w:bottom w:val="none" w:sz="0" w:space="0" w:color="auto"/>
                            <w:right w:val="none" w:sz="0" w:space="0" w:color="auto"/>
                          </w:divBdr>
                          <w:divsChild>
                            <w:div w:id="1291783160">
                              <w:marLeft w:val="0"/>
                              <w:marRight w:val="0"/>
                              <w:marTop w:val="0"/>
                              <w:marBottom w:val="0"/>
                              <w:divBdr>
                                <w:top w:val="none" w:sz="0" w:space="0" w:color="auto"/>
                                <w:left w:val="none" w:sz="0" w:space="0" w:color="auto"/>
                                <w:bottom w:val="none" w:sz="0" w:space="0" w:color="auto"/>
                                <w:right w:val="none" w:sz="0" w:space="0" w:color="auto"/>
                              </w:divBdr>
                              <w:divsChild>
                                <w:div w:id="1640988483">
                                  <w:marLeft w:val="0"/>
                                  <w:marRight w:val="0"/>
                                  <w:marTop w:val="0"/>
                                  <w:marBottom w:val="0"/>
                                  <w:divBdr>
                                    <w:top w:val="none" w:sz="0" w:space="0" w:color="auto"/>
                                    <w:left w:val="none" w:sz="0" w:space="0" w:color="auto"/>
                                    <w:bottom w:val="none" w:sz="0" w:space="0" w:color="auto"/>
                                    <w:right w:val="none" w:sz="0" w:space="0" w:color="auto"/>
                                  </w:divBdr>
                                  <w:divsChild>
                                    <w:div w:id="1895582771">
                                      <w:marLeft w:val="0"/>
                                      <w:marRight w:val="0"/>
                                      <w:marTop w:val="0"/>
                                      <w:marBottom w:val="0"/>
                                      <w:divBdr>
                                        <w:top w:val="single" w:sz="6" w:space="0" w:color="F5F5F5"/>
                                        <w:left w:val="single" w:sz="6" w:space="0" w:color="F5F5F5"/>
                                        <w:bottom w:val="single" w:sz="6" w:space="0" w:color="F5F5F5"/>
                                        <w:right w:val="single" w:sz="6" w:space="0" w:color="F5F5F5"/>
                                      </w:divBdr>
                                      <w:divsChild>
                                        <w:div w:id="953445370">
                                          <w:marLeft w:val="0"/>
                                          <w:marRight w:val="0"/>
                                          <w:marTop w:val="0"/>
                                          <w:marBottom w:val="0"/>
                                          <w:divBdr>
                                            <w:top w:val="none" w:sz="0" w:space="0" w:color="auto"/>
                                            <w:left w:val="none" w:sz="0" w:space="0" w:color="auto"/>
                                            <w:bottom w:val="none" w:sz="0" w:space="0" w:color="auto"/>
                                            <w:right w:val="none" w:sz="0" w:space="0" w:color="auto"/>
                                          </w:divBdr>
                                          <w:divsChild>
                                            <w:div w:id="71489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346079">
      <w:bodyDiv w:val="1"/>
      <w:marLeft w:val="0"/>
      <w:marRight w:val="0"/>
      <w:marTop w:val="0"/>
      <w:marBottom w:val="0"/>
      <w:divBdr>
        <w:top w:val="none" w:sz="0" w:space="0" w:color="auto"/>
        <w:left w:val="none" w:sz="0" w:space="0" w:color="auto"/>
        <w:bottom w:val="none" w:sz="0" w:space="0" w:color="auto"/>
        <w:right w:val="none" w:sz="0" w:space="0" w:color="auto"/>
      </w:divBdr>
      <w:divsChild>
        <w:div w:id="369842371">
          <w:marLeft w:val="0"/>
          <w:marRight w:val="0"/>
          <w:marTop w:val="0"/>
          <w:marBottom w:val="0"/>
          <w:divBdr>
            <w:top w:val="none" w:sz="0" w:space="0" w:color="auto"/>
            <w:left w:val="none" w:sz="0" w:space="0" w:color="auto"/>
            <w:bottom w:val="none" w:sz="0" w:space="0" w:color="auto"/>
            <w:right w:val="none" w:sz="0" w:space="0" w:color="auto"/>
          </w:divBdr>
          <w:divsChild>
            <w:div w:id="109008819">
              <w:marLeft w:val="0"/>
              <w:marRight w:val="0"/>
              <w:marTop w:val="0"/>
              <w:marBottom w:val="0"/>
              <w:divBdr>
                <w:top w:val="none" w:sz="0" w:space="0" w:color="auto"/>
                <w:left w:val="none" w:sz="0" w:space="0" w:color="auto"/>
                <w:bottom w:val="none" w:sz="0" w:space="0" w:color="auto"/>
                <w:right w:val="none" w:sz="0" w:space="0" w:color="auto"/>
              </w:divBdr>
              <w:divsChild>
                <w:div w:id="1332027614">
                  <w:marLeft w:val="0"/>
                  <w:marRight w:val="0"/>
                  <w:marTop w:val="0"/>
                  <w:marBottom w:val="0"/>
                  <w:divBdr>
                    <w:top w:val="none" w:sz="0" w:space="0" w:color="auto"/>
                    <w:left w:val="none" w:sz="0" w:space="0" w:color="auto"/>
                    <w:bottom w:val="none" w:sz="0" w:space="0" w:color="auto"/>
                    <w:right w:val="none" w:sz="0" w:space="0" w:color="auto"/>
                  </w:divBdr>
                  <w:divsChild>
                    <w:div w:id="2140950876">
                      <w:marLeft w:val="0"/>
                      <w:marRight w:val="0"/>
                      <w:marTop w:val="0"/>
                      <w:marBottom w:val="0"/>
                      <w:divBdr>
                        <w:top w:val="none" w:sz="0" w:space="0" w:color="auto"/>
                        <w:left w:val="none" w:sz="0" w:space="0" w:color="auto"/>
                        <w:bottom w:val="none" w:sz="0" w:space="0" w:color="auto"/>
                        <w:right w:val="none" w:sz="0" w:space="0" w:color="auto"/>
                      </w:divBdr>
                      <w:divsChild>
                        <w:div w:id="2012560168">
                          <w:marLeft w:val="0"/>
                          <w:marRight w:val="0"/>
                          <w:marTop w:val="0"/>
                          <w:marBottom w:val="0"/>
                          <w:divBdr>
                            <w:top w:val="none" w:sz="0" w:space="0" w:color="auto"/>
                            <w:left w:val="none" w:sz="0" w:space="0" w:color="auto"/>
                            <w:bottom w:val="none" w:sz="0" w:space="0" w:color="auto"/>
                            <w:right w:val="none" w:sz="0" w:space="0" w:color="auto"/>
                          </w:divBdr>
                          <w:divsChild>
                            <w:div w:id="748388107">
                              <w:marLeft w:val="0"/>
                              <w:marRight w:val="0"/>
                              <w:marTop w:val="0"/>
                              <w:marBottom w:val="0"/>
                              <w:divBdr>
                                <w:top w:val="none" w:sz="0" w:space="0" w:color="auto"/>
                                <w:left w:val="none" w:sz="0" w:space="0" w:color="auto"/>
                                <w:bottom w:val="none" w:sz="0" w:space="0" w:color="auto"/>
                                <w:right w:val="none" w:sz="0" w:space="0" w:color="auto"/>
                              </w:divBdr>
                              <w:divsChild>
                                <w:div w:id="1003893338">
                                  <w:marLeft w:val="0"/>
                                  <w:marRight w:val="0"/>
                                  <w:marTop w:val="0"/>
                                  <w:marBottom w:val="0"/>
                                  <w:divBdr>
                                    <w:top w:val="none" w:sz="0" w:space="0" w:color="auto"/>
                                    <w:left w:val="none" w:sz="0" w:space="0" w:color="auto"/>
                                    <w:bottom w:val="none" w:sz="0" w:space="0" w:color="auto"/>
                                    <w:right w:val="none" w:sz="0" w:space="0" w:color="auto"/>
                                  </w:divBdr>
                                  <w:divsChild>
                                    <w:div w:id="309290166">
                                      <w:marLeft w:val="0"/>
                                      <w:marRight w:val="0"/>
                                      <w:marTop w:val="0"/>
                                      <w:marBottom w:val="0"/>
                                      <w:divBdr>
                                        <w:top w:val="single" w:sz="6" w:space="0" w:color="F5F5F5"/>
                                        <w:left w:val="single" w:sz="6" w:space="0" w:color="F5F5F5"/>
                                        <w:bottom w:val="single" w:sz="6" w:space="0" w:color="F5F5F5"/>
                                        <w:right w:val="single" w:sz="6" w:space="0" w:color="F5F5F5"/>
                                      </w:divBdr>
                                      <w:divsChild>
                                        <w:div w:id="1382316721">
                                          <w:marLeft w:val="0"/>
                                          <w:marRight w:val="0"/>
                                          <w:marTop w:val="0"/>
                                          <w:marBottom w:val="0"/>
                                          <w:divBdr>
                                            <w:top w:val="none" w:sz="0" w:space="0" w:color="auto"/>
                                            <w:left w:val="none" w:sz="0" w:space="0" w:color="auto"/>
                                            <w:bottom w:val="none" w:sz="0" w:space="0" w:color="auto"/>
                                            <w:right w:val="none" w:sz="0" w:space="0" w:color="auto"/>
                                          </w:divBdr>
                                          <w:divsChild>
                                            <w:div w:id="37088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8F1F5-2ECF-49B0-A3F9-429211B8E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1405</Words>
  <Characters>7380</Characters>
  <Application>Microsoft Office Word</Application>
  <DocSecurity>0</DocSecurity>
  <Lines>94</Lines>
  <Paragraphs>25</Paragraphs>
  <ScaleCrop>false</ScaleCrop>
  <HeadingPairs>
    <vt:vector size="2" baseType="variant">
      <vt:variant>
        <vt:lpstr>Название</vt:lpstr>
      </vt:variant>
      <vt:variant>
        <vt:i4>1</vt:i4>
      </vt:variant>
    </vt:vector>
  </HeadingPairs>
  <TitlesOfParts>
    <vt:vector size="1" baseType="lpstr">
      <vt:lpstr>ЗАКЛЮЧЕНИЕ</vt:lpstr>
    </vt:vector>
  </TitlesOfParts>
  <Company>*</Company>
  <LinksUpToDate>false</LinksUpToDate>
  <CharactersWithSpaces>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ЗАКЛЮЧЕНИЕ</dc:title>
  <dc:creator>kondratyeva_av</dc:creator>
  <cp:lastModifiedBy>Пользователь</cp:lastModifiedBy>
  <cp:revision>8</cp:revision>
  <cp:lastPrinted>2012-04-11T13:37:00Z</cp:lastPrinted>
  <dcterms:created xsi:type="dcterms:W3CDTF">2012-05-23T08:21:00Z</dcterms:created>
  <dcterms:modified xsi:type="dcterms:W3CDTF">2012-05-23T17:54:00Z</dcterms:modified>
</cp:coreProperties>
</file>